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/>
      <w:bookmarkStart w:id="0" w:name="_Toc35780264"/>
      <w:r>
        <w:rPr>
          <w:rFonts w:ascii="Times New Roman" w:hAnsi="Times New Roman" w:cs="Times New Roman"/>
          <w:b/>
          <w:sz w:val="24"/>
          <w:szCs w:val="24"/>
        </w:rPr>
        <w:t xml:space="preserve">ТЕХНИЧЕСКОЕ ЗАДАНИЕ </w:t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jc w:val="center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>
        <w:rPr>
          <w:rFonts w:ascii="Times New Roman" w:hAnsi="Times New Roman" w:cs="Times New Roman"/>
          <w:b/>
          <w:sz w:val="24"/>
          <w:szCs w:val="24"/>
        </w:rPr>
        <w:t xml:space="preserve">выполнение работ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1" w:name="_Hlk125105228"/>
      <w:r>
        <w:rPr>
          <w:rFonts w:ascii="Times New Roman" w:hAnsi="Times New Roman" w:cs="Times New Roman"/>
          <w:b/>
          <w:sz w:val="24"/>
          <w:szCs w:val="24"/>
        </w:rPr>
        <w:t xml:space="preserve">по </w:t>
      </w:r>
      <w:r>
        <w:rPr>
          <w:rFonts w:ascii="Times New Roman" w:hAnsi="Times New Roman" w:cs="Times New Roman"/>
          <w:b/>
          <w:sz w:val="24"/>
          <w:szCs w:val="24"/>
        </w:rPr>
        <w:t xml:space="preserve">поставке </w:t>
      </w:r>
      <w:bookmarkEnd w:id="1"/>
      <w:r>
        <w:rPr>
          <w:rFonts w:ascii="Times New Roman" w:hAnsi="Times New Roman" w:cs="Times New Roman"/>
          <w:b/>
          <w:sz w:val="24"/>
          <w:szCs w:val="24"/>
        </w:rPr>
        <w:t xml:space="preserve">системы межсетевого экранирования </w:t>
      </w:r>
      <w:r>
        <w:rPr>
          <w:rFonts w:ascii="Times New Roman" w:hAnsi="Times New Roman" w:cs="Times New Roman"/>
          <w:b/>
          <w:sz w:val="24"/>
          <w:szCs w:val="24"/>
        </w:rPr>
        <w:t xml:space="preserve">со встроенной системой обнаружения вторжений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751"/>
        <w:ind w:left="425" w:right="709"/>
        <w:jc w:val="center"/>
        <w:keepNext/>
        <w:spacing w:before="120" w:after="60"/>
        <w:rPr>
          <w:rFonts w:ascii="Times New Roman" w:hAnsi="Times New Roman" w:eastAsia="Times New Roman"/>
          <w:b/>
          <w:bCs/>
          <w:caps/>
          <w:sz w:val="24"/>
          <w:szCs w:val="24"/>
        </w:rPr>
        <w:outlineLvl w:val="0"/>
      </w:pPr>
      <w:r/>
      <w:bookmarkStart w:id="2" w:name="_Toc35780259"/>
      <w:r/>
      <w:bookmarkStart w:id="3" w:name="_Toc35780260"/>
      <w:r/>
      <w:bookmarkEnd w:id="2"/>
      <w:r>
        <w:rPr>
          <w:rFonts w:ascii="Times New Roman" w:hAnsi="Times New Roman" w:eastAsia="Times New Roman"/>
          <w:b/>
          <w:bCs/>
          <w:caps/>
          <w:sz w:val="24"/>
          <w:szCs w:val="24"/>
        </w:rPr>
      </w:r>
    </w:p>
    <w:p>
      <w:pPr>
        <w:numPr>
          <w:ilvl w:val="0"/>
          <w:numId w:val="4"/>
        </w:numPr>
        <w:ind w:left="357" w:hanging="357"/>
        <w:keepNext/>
        <w:spacing w:before="240" w:after="240" w:line="276" w:lineRule="auto"/>
        <w:tabs>
          <w:tab w:val="clear" w:pos="0" w:leader="none"/>
        </w:tabs>
        <w:rPr>
          <w:rFonts w:ascii="Times New Roman" w:hAnsi="Times New Roman" w:eastAsia="Times New Roman" w:cs="Times New Roman"/>
          <w:b/>
          <w:bCs/>
          <w:caps/>
          <w:sz w:val="24"/>
          <w:szCs w:val="24"/>
        </w:rPr>
        <w:outlineLvl w:val="1"/>
      </w:pPr>
      <w:r>
        <w:rPr>
          <w:rFonts w:ascii="Times New Roman" w:hAnsi="Times New Roman" w:eastAsia="Times New Roman" w:cs="Times New Roman"/>
          <w:b/>
          <w:bCs/>
          <w:caps/>
          <w:sz w:val="24"/>
          <w:szCs w:val="24"/>
        </w:rPr>
        <w:t xml:space="preserve">Общие сведения</w:t>
      </w:r>
      <w:bookmarkEnd w:id="3"/>
      <w:r/>
      <w:r>
        <w:rPr>
          <w:rFonts w:ascii="Times New Roman" w:hAnsi="Times New Roman" w:eastAsia="Times New Roman" w:cs="Times New Roman"/>
          <w:b/>
          <w:bCs/>
          <w:caps/>
          <w:sz w:val="24"/>
          <w:szCs w:val="24"/>
        </w:rPr>
      </w:r>
    </w:p>
    <w:p>
      <w:pPr>
        <w:numPr>
          <w:ilvl w:val="1"/>
          <w:numId w:val="4"/>
        </w:numPr>
        <w:ind w:left="0" w:firstLine="709"/>
        <w:jc w:val="both"/>
        <w:keepNext/>
        <w:spacing w:before="60" w:after="6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</w:rPr>
        <w:outlineLvl w:val="1"/>
      </w:pPr>
      <w:r/>
      <w:bookmarkStart w:id="4" w:name="_Toc35780261"/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Наименование работ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</w:p>
    <w:p>
      <w:pPr>
        <w:ind w:firstLine="709"/>
        <w:jc w:val="both"/>
        <w:spacing w:before="60" w:after="60" w:line="276" w:lineRule="auto"/>
        <w:tabs>
          <w:tab w:val="num" w:pos="0" w:leader="none"/>
        </w:tabs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П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оставк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а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системы межсетевого экранирования со встроенной системой обнаружения вторжений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numPr>
          <w:ilvl w:val="1"/>
          <w:numId w:val="4"/>
        </w:numPr>
        <w:ind w:left="0" w:firstLine="709"/>
        <w:jc w:val="both"/>
        <w:keepNext/>
        <w:spacing w:before="60" w:after="60" w:line="276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outlineLvl w:val="1"/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Цель работ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ind w:firstLine="709"/>
        <w:jc w:val="both"/>
        <w:spacing w:before="60" w:after="60" w:line="276" w:lineRule="auto"/>
        <w:tabs>
          <w:tab w:val="num" w:pos="142" w:leader="none"/>
          <w:tab w:val="left" w:pos="1134" w:leader="none"/>
        </w:tabs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Основн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ой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цел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ью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о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казани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я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услуг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является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реализация функций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межсетевого экранирования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и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обнаружения вторжений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в рамках комплексной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систем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ы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защиты информации информационных систем персональных данных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.</w:t>
      </w:r>
      <w:bookmarkEnd w:id="4"/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numPr>
          <w:ilvl w:val="1"/>
          <w:numId w:val="4"/>
        </w:numPr>
        <w:ind w:left="0" w:firstLine="709"/>
        <w:jc w:val="both"/>
        <w:keepNext/>
        <w:spacing w:before="60" w:after="6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</w:rPr>
        <w:outlineLvl w:val="1"/>
      </w:pP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Срок выполнения работ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</w:p>
    <w:p>
      <w:pPr>
        <w:ind w:firstLine="709"/>
        <w:jc w:val="both"/>
        <w:spacing w:before="60" w:after="60" w:line="276" w:lineRule="auto"/>
        <w:tabs>
          <w:tab w:val="num" w:pos="0" w:leader="none"/>
        </w:tabs>
        <w:rPr>
          <w:rFonts w:ascii="Times New Roman" w:hAnsi="Times New Roman" w:eastAsia="Times New Roman" w:cs="Times New Roman"/>
          <w:bCs/>
          <w:sz w:val="24"/>
          <w:szCs w:val="24"/>
        </w:rPr>
      </w:pPr>
      <w:r/>
      <w:bookmarkStart w:id="5" w:name="_Toc35708360"/>
      <w:r/>
      <w:bookmarkStart w:id="6" w:name="_Toc35780262"/>
      <w:r/>
      <w:bookmarkStart w:id="7" w:name="_Toc35708361"/>
      <w:r/>
      <w:bookmarkStart w:id="8" w:name="_Toc35780263"/>
      <w:r/>
      <w:bookmarkEnd w:id="5"/>
      <w:r/>
      <w:bookmarkEnd w:id="6"/>
      <w:r/>
      <w:bookmarkEnd w:id="7"/>
      <w:r/>
      <w:bookmarkEnd w:id="8"/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Работы должны быть выполнены в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течение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3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5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 (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тридцати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 пяти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)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календарных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 дней с даты подписания Договора.</w:t>
      </w:r>
      <w:bookmarkEnd w:id="0"/>
      <w:r>
        <w:rPr>
          <w:rFonts w:ascii="Times New Roman" w:hAnsi="Times New Roman" w:eastAsia="Times New Roman" w:cs="Times New Roman"/>
          <w:bCs/>
          <w:sz w:val="24"/>
          <w:szCs w:val="24"/>
        </w:rPr>
      </w:r>
    </w:p>
    <w:p>
      <w:pPr>
        <w:numPr>
          <w:ilvl w:val="1"/>
          <w:numId w:val="4"/>
        </w:numPr>
        <w:ind w:left="0" w:firstLine="709"/>
        <w:jc w:val="both"/>
        <w:keepNext/>
        <w:spacing w:before="60" w:after="6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</w:rPr>
        <w:outlineLvl w:val="1"/>
      </w:pP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Приложения к Техническому заданию: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</w:p>
    <w:p>
      <w:pPr>
        <w:pStyle w:val="751"/>
        <w:numPr>
          <w:ilvl w:val="0"/>
          <w:numId w:val="9"/>
        </w:numPr>
        <w:ind w:left="0" w:firstLine="709"/>
        <w:jc w:val="both"/>
        <w:spacing w:before="60" w:after="60"/>
        <w:tabs>
          <w:tab w:val="left" w:pos="1134" w:leader="none"/>
        </w:tabs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Приложение 1 – «Спецификация </w:t>
      </w:r>
      <w:bookmarkStart w:id="9" w:name="_Hlk125105394"/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поставляемых </w:t>
      </w:r>
      <w:bookmarkEnd w:id="9"/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товаров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».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pStyle w:val="751"/>
        <w:ind w:left="709"/>
        <w:jc w:val="both"/>
        <w:spacing w:before="60" w:after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numPr>
          <w:ilvl w:val="0"/>
          <w:numId w:val="4"/>
        </w:numPr>
        <w:ind w:left="357" w:hanging="357"/>
        <w:keepNext/>
        <w:spacing w:before="60" w:after="60" w:line="276" w:lineRule="auto"/>
        <w:rPr>
          <w:rFonts w:ascii="Times New Roman" w:hAnsi="Times New Roman" w:eastAsia="Times New Roman" w:cs="Times New Roman"/>
          <w:b/>
          <w:bCs/>
          <w:caps/>
          <w:sz w:val="24"/>
          <w:szCs w:val="24"/>
        </w:rPr>
        <w:outlineLvl w:val="1"/>
      </w:pPr>
      <w:r>
        <w:rPr>
          <w:rFonts w:ascii="Times New Roman" w:hAnsi="Times New Roman" w:eastAsia="Times New Roman" w:cs="Times New Roman"/>
          <w:b/>
          <w:bCs/>
          <w:caps/>
          <w:sz w:val="24"/>
          <w:szCs w:val="24"/>
        </w:rPr>
        <w:t xml:space="preserve">Требования к </w:t>
      </w:r>
      <w:r>
        <w:rPr>
          <w:rFonts w:ascii="Times New Roman" w:hAnsi="Times New Roman" w:eastAsia="Times New Roman" w:cs="Times New Roman"/>
          <w:b/>
          <w:bCs/>
          <w:caps/>
          <w:sz w:val="24"/>
          <w:szCs w:val="24"/>
        </w:rPr>
        <w:t xml:space="preserve">Работам</w:t>
      </w:r>
      <w:r>
        <w:rPr>
          <w:rFonts w:ascii="Times New Roman" w:hAnsi="Times New Roman" w:eastAsia="Times New Roman" w:cs="Times New Roman"/>
          <w:b/>
          <w:bCs/>
          <w:caps/>
          <w:sz w:val="24"/>
          <w:szCs w:val="24"/>
        </w:rPr>
      </w:r>
    </w:p>
    <w:p>
      <w:pPr>
        <w:ind w:firstLine="709"/>
        <w:jc w:val="both"/>
        <w:spacing w:before="60" w:after="60" w:line="276" w:lineRule="auto"/>
        <w:tabs>
          <w:tab w:val="num" w:pos="0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взаимодействия с За</w:t>
      </w:r>
      <w:r>
        <w:rPr>
          <w:rFonts w:ascii="Times New Roman" w:hAnsi="Times New Roman" w:cs="Times New Roman"/>
          <w:sz w:val="24"/>
          <w:szCs w:val="24"/>
        </w:rPr>
        <w:t xml:space="preserve">казчиком Исполнитель обязан назначить ответственное контактное лицо, выделить телефонную линию службы поддержки, выделить адрес электронной почты для приема данных (запросов, заявок) в электронной форме и уведомить об этом Заказчика. Об изменении контактно</w:t>
      </w:r>
      <w:r>
        <w:rPr>
          <w:rFonts w:ascii="Times New Roman" w:hAnsi="Times New Roman" w:cs="Times New Roman"/>
          <w:sz w:val="24"/>
          <w:szCs w:val="24"/>
        </w:rPr>
        <w:t xml:space="preserve">й информации ответственного лица Исполнитель обязан уведомить Заказчика. При поступлении по электронной почте от Заказчика запроса (заявок, писем) Исполнитель в срок, установленный Заказчиком, но не менее одного рабочего дня, предоставляет ответ Заказчику.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numPr>
          <w:ilvl w:val="1"/>
          <w:numId w:val="4"/>
        </w:numPr>
        <w:ind w:left="0" w:firstLine="709"/>
        <w:jc w:val="both"/>
        <w:keepNext/>
        <w:spacing w:before="60" w:after="6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</w:rPr>
        <w:outlineLvl w:val="1"/>
      </w:pPr>
      <w:r/>
      <w:bookmarkStart w:id="10" w:name="_Hlk106377085"/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Требования к 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поставк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е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системы межсетевого экранирования со встроенной системой обнаружения вторжений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</w:p>
    <w:p>
      <w:pPr>
        <w:ind w:firstLine="709"/>
        <w:jc w:val="both"/>
        <w:spacing w:before="60" w:after="60" w:line="276" w:lineRule="auto"/>
        <w:tabs>
          <w:tab w:val="num" w:pos="142" w:leader="none"/>
          <w:tab w:val="left" w:pos="1134" w:leader="none"/>
        </w:tabs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П</w:t>
      </w:r>
      <w:r>
        <w:rPr>
          <w:rFonts w:ascii="Times New Roman" w:hAnsi="Times New Roman"/>
          <w:sz w:val="24"/>
          <w:szCs w:val="24"/>
        </w:rPr>
        <w:t xml:space="preserve">оставка </w:t>
      </w:r>
      <w:r>
        <w:rPr>
          <w:rFonts w:ascii="Times New Roman" w:hAnsi="Times New Roman"/>
          <w:sz w:val="24"/>
          <w:szCs w:val="24"/>
        </w:rPr>
        <w:t xml:space="preserve">системы межсетевого экранирования со встроенной системой обнаружения вторжений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(далее – Товар) долж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на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быть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выполнена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в период действия Договора в рабочее время Заказчика в соответствии со Спецификацией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поставляемых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товаров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(Приложение № 1 к настоящему Техническому заданию) и условиями Договора.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firstLine="709"/>
        <w:jc w:val="both"/>
        <w:spacing w:before="60" w:after="60" w:line="276" w:lineRule="auto"/>
        <w:tabs>
          <w:tab w:val="num" w:pos="0" w:leader="none"/>
        </w:tabs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Ввиду наличия контрольно-пропускного режима Исполнитель поставляет Товар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br/>
        <w:t xml:space="preserve">в порядке, согласованном с Заказчиком.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firstLine="709"/>
        <w:jc w:val="both"/>
        <w:spacing w:before="60" w:after="60" w:line="276" w:lineRule="auto"/>
        <w:tabs>
          <w:tab w:val="num" w:pos="0" w:leader="none"/>
        </w:tabs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Расходы по обеспечению гарантийных обязательств в рамках настоящего Технического задания, включены в цену каждой единицы Товара, подлежащей поставке.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numPr>
          <w:ilvl w:val="2"/>
          <w:numId w:val="4"/>
        </w:numPr>
        <w:ind w:left="0" w:firstLine="709"/>
        <w:jc w:val="both"/>
        <w:keepNext/>
        <w:spacing w:before="60" w:after="60" w:line="276" w:lineRule="auto"/>
        <w:tabs>
          <w:tab w:val="clear" w:pos="0" w:leader="none"/>
        </w:tabs>
        <w:rPr>
          <w:rFonts w:ascii="Times New Roman" w:hAnsi="Times New Roman" w:eastAsia="Times New Roman" w:cs="Times New Roman"/>
          <w:b/>
          <w:bCs/>
          <w:i/>
          <w:iCs/>
          <w:sz w:val="24"/>
          <w:szCs w:val="24"/>
        </w:rPr>
        <w:outlineLvl w:val="1"/>
      </w:pPr>
      <w:r>
        <w:rPr>
          <w:rFonts w:ascii="Times New Roman" w:hAnsi="Times New Roman" w:eastAsia="Times New Roman" w:cs="Times New Roman"/>
          <w:b/>
          <w:bCs/>
          <w:i/>
          <w:iCs/>
          <w:sz w:val="24"/>
          <w:szCs w:val="24"/>
        </w:rPr>
        <w:t xml:space="preserve">Объем и сроки гарантий на поставляемый Товар</w:t>
      </w:r>
      <w:r>
        <w:rPr>
          <w:rFonts w:ascii="Times New Roman" w:hAnsi="Times New Roman" w:eastAsia="Times New Roman" w:cs="Times New Roman"/>
          <w:b/>
          <w:bCs/>
          <w:i/>
          <w:iCs/>
          <w:sz w:val="24"/>
          <w:szCs w:val="24"/>
        </w:rPr>
      </w:r>
    </w:p>
    <w:p>
      <w:pPr>
        <w:pStyle w:val="751"/>
        <w:ind w:left="0" w:firstLine="709"/>
        <w:jc w:val="both"/>
        <w:spacing w:before="60" w:after="60"/>
        <w:tabs>
          <w:tab w:val="num" w:pos="142" w:leader="none"/>
        </w:tabs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Гарантийный срок на поставляемый Товар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составляет не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менее 12 (двенадцати) месяцев с даты поставки. Если производителем установлены стандартные гарантийные сроки, превышающие запрашиваемый гарантийный срок, то гарантийный срок устанавливается продолжительностью не менее срока, установленного производителем.</w:t>
      </w:r>
      <w:bookmarkEnd w:id="10"/>
      <w:r/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ind w:firstLine="709"/>
        <w:jc w:val="both"/>
        <w:spacing w:before="60" w:after="60" w:line="276" w:lineRule="auto"/>
        <w:tabs>
          <w:tab w:val="num" w:pos="0" w:leader="none"/>
          <w:tab w:val="left" w:pos="1134" w:leader="none"/>
        </w:tabs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sectPr>
          <w:footerReference w:type="default" r:id="rId9"/>
          <w:footnotePr/>
          <w:endnotePr/>
          <w:type w:val="nextPage"/>
          <w:pgSz w:w="11906" w:h="16838" w:orient="portrait"/>
          <w:pgMar w:top="851" w:right="851" w:bottom="851" w:left="1134" w:header="709" w:footer="709" w:gutter="0"/>
          <w:cols w:num="1" w:sep="0" w:space="708" w:equalWidth="1"/>
          <w:docGrid w:linePitch="360"/>
        </w:sect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p>
      <w:pPr>
        <w:contextualSpacing/>
        <w:ind w:left="11907"/>
        <w:pageBreakBefore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1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left="11907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Техническому заданию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after="0" w:line="276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</w:r>
      <w:r>
        <w:rPr>
          <w:rFonts w:ascii="Times New Roman" w:hAnsi="Times New Roman" w:cs="Times New Roman"/>
          <w:i/>
          <w:sz w:val="24"/>
          <w:szCs w:val="24"/>
        </w:rPr>
      </w:r>
    </w:p>
    <w:p>
      <w:pPr>
        <w:contextualSpacing/>
        <w:jc w:val="center"/>
        <w:spacing w:after="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p>
      <w:pPr>
        <w:pStyle w:val="729"/>
        <w:numPr>
          <w:ilvl w:val="0"/>
          <w:numId w:val="0"/>
        </w:numPr>
        <w:contextualSpacing/>
        <w:ind w:left="567"/>
        <w:jc w:val="center"/>
        <w:spacing w:before="0" w:line="276" w:lineRule="auto"/>
        <w:rPr>
          <w:rFonts w:ascii="Times New Roman" w:hAnsi="Times New Roman" w:eastAsia="Times New Roman" w:cs="Times New Roman"/>
          <w:b/>
          <w:bCs/>
          <w:color w:val="auto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auto"/>
          <w:sz w:val="24"/>
          <w:szCs w:val="24"/>
          <w:lang w:eastAsia="ru-RU"/>
        </w:rPr>
        <w:t xml:space="preserve">Спецификация поставляемых </w:t>
      </w:r>
      <w:r>
        <w:rPr>
          <w:rFonts w:ascii="Times New Roman" w:hAnsi="Times New Roman" w:eastAsia="Times New Roman" w:cs="Times New Roman"/>
          <w:b/>
          <w:bCs/>
          <w:color w:val="auto"/>
          <w:sz w:val="24"/>
          <w:szCs w:val="24"/>
          <w:lang w:eastAsia="ru-RU"/>
        </w:rPr>
        <w:t xml:space="preserve">товаров</w:t>
      </w:r>
      <w:r>
        <w:rPr>
          <w:rFonts w:ascii="Times New Roman" w:hAnsi="Times New Roman" w:eastAsia="Times New Roman" w:cs="Times New Roman"/>
          <w:b/>
          <w:bCs/>
          <w:color w:val="auto"/>
          <w:sz w:val="24"/>
          <w:szCs w:val="24"/>
          <w:lang w:eastAsia="ru-RU"/>
        </w:rPr>
        <w:t xml:space="preserve"> и услуг</w:t>
      </w:r>
      <w:r>
        <w:rPr>
          <w:rFonts w:ascii="Times New Roman" w:hAnsi="Times New Roman" w:eastAsia="Times New Roman" w:cs="Times New Roman"/>
          <w:b/>
          <w:bCs/>
          <w:color w:val="auto"/>
          <w:sz w:val="24"/>
          <w:szCs w:val="24"/>
          <w:lang w:eastAsia="ru-RU"/>
        </w:rPr>
      </w:r>
    </w:p>
    <w:p>
      <w:pPr>
        <w:contextualSpacing/>
        <w:jc w:val="center"/>
        <w:spacing w:after="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tbl>
      <w:tblPr>
        <w:tblW w:w="1516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562"/>
        <w:gridCol w:w="12474"/>
        <w:gridCol w:w="1134"/>
        <w:gridCol w:w="992"/>
      </w:tblGrid>
      <w:tr>
        <w:tblPrEx/>
        <w:trPr>
          <w:tblHeader/>
        </w:trPr>
        <w:tc>
          <w:tcPr>
            <w:shd w:val="clear" w:color="auto" w:fill="d9d9d9" w:themeFill="background1" w:themeFillShade="D9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cW w:w="562" w:type="dxa"/>
            <w:vAlign w:val="center"/>
            <w:textDirection w:val="lrTb"/>
            <w:noWrap w:val="false"/>
          </w:tcPr>
          <w:p>
            <w:pPr>
              <w:contextualSpacing/>
              <w:ind w:left="-45"/>
              <w:jc w:val="center"/>
              <w:spacing w:after="0" w:line="276" w:lineRule="auto"/>
              <w:tabs>
                <w:tab w:val="left" w:pos="155" w:leader="none"/>
              </w:tabs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 xml:space="preserve">№ п/п</w:t>
            </w: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d9d9d9" w:themeFill="background1" w:themeFillShade="D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474" w:type="dxa"/>
            <w:vAlign w:val="center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 xml:space="preserve">Наименование Товара</w:t>
            </w: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d9d9d9" w:themeFill="background1" w:themeFillShade="D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 xml:space="preserve">Ед. изм.</w:t>
            </w: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d9d9d9" w:themeFill="background1" w:themeFillShade="D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  <w:t xml:space="preserve">Кол-во</w:t>
            </w: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  <w:lang w:eastAsia="ru-RU"/>
              </w:rPr>
            </w:r>
          </w:p>
        </w:tc>
      </w:tr>
      <w:tr>
        <w:tblPrEx/>
        <w:trPr/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162" w:type="dxa"/>
            <w:textDirection w:val="lrTb"/>
            <w:noWrap w:val="false"/>
          </w:tcPr>
          <w:p>
            <w:pPr>
              <w:contextualSpacing/>
              <w:spacing w:after="0" w:line="276" w:lineRule="auto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/>
              </w:rPr>
              <w:t xml:space="preserve">UserGate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/>
              </w:rPr>
              <w:t xml:space="preserve">Virtual Edition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/>
              </w:rPr>
              <w:t xml:space="preserve">8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ядер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2" w:type="dxa"/>
            <w:textDirection w:val="lrTb"/>
            <w:noWrap w:val="false"/>
          </w:tcPr>
          <w:p>
            <w:pPr>
              <w:pStyle w:val="751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47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Лицензия для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UserGate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VE до 8 ядер (кластер, 1-я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нода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) с сертификатом ФСТЭК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  <w:t xml:space="preserve">шт.</w:t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2" w:type="dxa"/>
            <w:textDirection w:val="lrTb"/>
            <w:noWrap w:val="false"/>
          </w:tcPr>
          <w:p>
            <w:pPr>
              <w:pStyle w:val="751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47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Лицензия для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UserGate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VE до 8 ядер (кластер, 2-я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нода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)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 сертификатом ФСТЭК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  <w:t xml:space="preserve">шт.</w:t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</w:tr>
      <w:tr>
        <w:tblPrEx/>
        <w:trPr/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162" w:type="dxa"/>
            <w:textDirection w:val="lrTb"/>
            <w:noWrap w:val="false"/>
          </w:tcPr>
          <w:p>
            <w:pPr>
              <w:contextualSpacing/>
              <w:spacing w:after="0" w:line="276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/>
              </w:rPr>
              <w:t xml:space="preserve">UserGate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/>
              </w:rPr>
              <w:t xml:space="preserve"> Virtual Edition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/>
              </w:rPr>
              <w:t xml:space="preserve">4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ядер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2" w:type="dxa"/>
            <w:textDirection w:val="lrTb"/>
            <w:noWrap w:val="false"/>
          </w:tcPr>
          <w:p>
            <w:pPr>
              <w:pStyle w:val="751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47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Лицензия на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UserGate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VE до 4 ядер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 сертификатом ФСТЭК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  <w:t xml:space="preserve">шт.</w:t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</w:tr>
      <w:tr>
        <w:tblPrEx/>
        <w:trPr/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162" w:type="dxa"/>
            <w:textDirection w:val="lrTb"/>
            <w:noWrap w:val="false"/>
          </w:tcPr>
          <w:p>
            <w:pPr>
              <w:contextualSpacing/>
              <w:spacing w:after="0" w:line="276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/>
              </w:rPr>
              <w:t xml:space="preserve">UserGate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/>
              </w:rPr>
              <w:t xml:space="preserve"> Log Analyzer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2" w:type="dxa"/>
            <w:textDirection w:val="lrTb"/>
            <w:noWrap w:val="false"/>
          </w:tcPr>
          <w:p>
            <w:pPr>
              <w:pStyle w:val="751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474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Лицензия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UserGate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Log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Analyzer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  <w:t xml:space="preserve">шт.</w:t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2" w:type="dxa"/>
            <w:textDirection w:val="lrTb"/>
            <w:noWrap w:val="false"/>
          </w:tcPr>
          <w:p>
            <w:pPr>
              <w:pStyle w:val="751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474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Сенсор для подключения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UserGate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Log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Analyzer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VE до 8 ядер (кластер, 2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ноды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)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 сертификатом ФСТЭК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  <w:t xml:space="preserve">шт.</w:t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2" w:type="dxa"/>
            <w:textDirection w:val="lrTb"/>
            <w:noWrap w:val="false"/>
          </w:tcPr>
          <w:p>
            <w:pPr>
              <w:pStyle w:val="751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474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Сенсор для подключения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UserGate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Log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Analyzer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VE до 4 ядер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 сертификатом ФСТЭК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  <w:t xml:space="preserve">шт.</w:t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</w:tr>
      <w:tr>
        <w:tblPrEx/>
        <w:trPr/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162" w:type="dxa"/>
            <w:textDirection w:val="lrTb"/>
            <w:noWrap w:val="false"/>
          </w:tcPr>
          <w:p>
            <w:pPr>
              <w:contextualSpacing/>
              <w:spacing w:after="0" w:line="276" w:lineRule="auto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UserGate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Management Center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2" w:type="dxa"/>
            <w:textDirection w:val="lrTb"/>
            <w:noWrap w:val="false"/>
          </w:tcPr>
          <w:p>
            <w:pPr>
              <w:pStyle w:val="751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474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Лицензия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UserGate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Management Center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Cs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  <w:t xml:space="preserve">шт.</w:t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val="en-US"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2" w:type="dxa"/>
            <w:textDirection w:val="lrTb"/>
            <w:noWrap w:val="false"/>
          </w:tcPr>
          <w:p>
            <w:pPr>
              <w:pStyle w:val="751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474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Сенсор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для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подключения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UserGate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Management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Center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VE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8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ядер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кластер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2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ноды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)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 сертификатом ФСТЭК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Cs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  <w:t xml:space="preserve">шт.</w:t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val="en-US"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2" w:type="dxa"/>
            <w:textDirection w:val="lrTb"/>
            <w:noWrap w:val="false"/>
          </w:tcPr>
          <w:p>
            <w:pPr>
              <w:pStyle w:val="751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474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Сенсор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для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подключения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UserGate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Management Center VE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4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ядер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с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сертификатом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ФСТЭК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eastAsia="Times New Roman" w:cs="Times New Roman"/>
                <w:bCs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  <w:t xml:space="preserve">шт.</w:t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val="en-US"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contextualSpacing/>
              <w:jc w:val="center"/>
              <w:spacing w:after="0" w:line="276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r>
          </w:p>
        </w:tc>
      </w:tr>
    </w:tbl>
    <w:p>
      <w:pPr>
        <w:jc w:val="both"/>
        <w:spacing w:after="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val="en-US"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en-US"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val="en-US" w:eastAsia="ru-RU"/>
        </w:rPr>
      </w:r>
    </w:p>
    <w:sectPr>
      <w:footnotePr/>
      <w:endnotePr/>
      <w:type w:val="nextPage"/>
      <w:pgSz w:w="16838" w:h="11906" w:orient="landscape"/>
      <w:pgMar w:top="1134" w:right="851" w:bottom="851" w:left="85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Symbol">
    <w:panose1 w:val="05010000000000000000"/>
  </w:font>
  <w:font w:name="Consolas">
    <w:panose1 w:val="020B0606030504020204"/>
  </w:font>
  <w:font w:name="Courier New">
    <w:panose1 w:val="02070409020205020404"/>
  </w:font>
  <w:font w:name="Segoe UI">
    <w:panose1 w:val="020B0502040504020204"/>
  </w:font>
  <w:font w:name="Calibri">
    <w:panose1 w:val="020F0502020204030204"/>
  </w:font>
  <w:font w:name="journal">
    <w:panose1 w:val="05040102010807070707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426470536"/>
      <w:docPartObj>
        <w:docPartGallery w:val="Page Numbers (Bottom of Page)"/>
        <w:docPartUnique w:val="true"/>
      </w:docPartObj>
      <w:rPr/>
    </w:sdtPr>
    <w:sdtContent>
      <w:p>
        <w:pPr>
          <w:pStyle w:val="762"/>
          <w:jc w:val="right"/>
          <w:rPr>
            <w:rFonts w:ascii="Times New Roman" w:hAnsi="Times New Roman"/>
            <w:sz w:val="24"/>
            <w:szCs w:val="24"/>
          </w:rPr>
        </w:pPr>
        <w:r>
          <w:rPr>
            <w:rFonts w:ascii="Times New Roman" w:hAnsi="Times New Roman"/>
            <w:sz w:val="24"/>
            <w:szCs w:val="24"/>
          </w:rPr>
          <w:fldChar w:fldCharType="begin"/>
        </w:r>
        <w:r>
          <w:rPr>
            <w:rFonts w:ascii="Times New Roman" w:hAnsi="Times New Roman"/>
            <w:sz w:val="24"/>
            <w:szCs w:val="24"/>
          </w:rPr>
          <w:instrText xml:space="preserve">PAGE   \* MERGEFORMAT</w:instrText>
        </w:r>
        <w:r>
          <w:rPr>
            <w:rFonts w:ascii="Times New Roman" w:hAnsi="Times New Roman"/>
            <w:sz w:val="24"/>
            <w:szCs w:val="24"/>
          </w:rPr>
          <w:fldChar w:fldCharType="separate"/>
        </w:r>
        <w:r>
          <w:rPr>
            <w:rFonts w:ascii="Times New Roman" w:hAnsi="Times New Roman"/>
            <w:sz w:val="24"/>
            <w:szCs w:val="24"/>
          </w:rPr>
          <w:t xml:space="preserve">1</w:t>
        </w:r>
        <w:r>
          <w:rPr>
            <w:rFonts w:ascii="Times New Roman" w:hAnsi="Times New Roman"/>
            <w:sz w:val="24"/>
            <w:szCs w:val="24"/>
          </w:rPr>
          <w:fldChar w:fldCharType="end"/>
        </w:r>
        <w:r>
          <w:rPr>
            <w:rFonts w:ascii="Times New Roman" w:hAnsi="Times New Roman"/>
            <w:sz w:val="24"/>
            <w:szCs w:val="24"/>
          </w:rPr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pStyle w:val="847"/>
      <w:isLgl w:val="false"/>
      <w:suff w:val="tab"/>
      <w:lvlText w:val=""/>
      <w:lvlJc w:val="left"/>
      <w:pPr>
        <w:ind w:left="643" w:hanging="360"/>
        <w:tabs>
          <w:tab w:val="num" w:pos="643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1"/>
      <w:numFmt w:val="bullet"/>
      <w:pStyle w:val="775"/>
      <w:isLgl w:val="false"/>
      <w:suff w:val="tab"/>
      <w:lvlText w:val=""/>
      <w:lvlJc w:val="left"/>
      <w:pPr>
        <w:ind w:left="360" w:hanging="360"/>
        <w:tabs>
          <w:tab w:val="num" w:pos="360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-108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-87" w:hanging="709"/>
        <w:tabs>
          <w:tab w:val="num" w:pos="-796" w:leader="none"/>
        </w:tabs>
      </w:pPr>
    </w:lvl>
    <w:lvl w:ilvl="2">
      <w:start w:val="1"/>
      <w:numFmt w:val="bullet"/>
      <w:isLgl w:val="false"/>
      <w:suff w:val="tab"/>
      <w:lvlText w:val="o"/>
      <w:lvlJc w:val="left"/>
      <w:pPr>
        <w:ind w:left="-152" w:hanging="360"/>
      </w:pPr>
      <w:rPr>
        <w:rFonts w:hint="default" w:ascii="Courier New" w:hAnsi="Courier New" w:cs="Courier New"/>
        <w:color w:val="auto"/>
        <w:shd w:val="clear" w:color="auto" w:fill="ffff0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905" w:hanging="567"/>
        <w:tabs>
          <w:tab w:val="num" w:pos="-108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68" w:hanging="1440"/>
        <w:tabs>
          <w:tab w:val="num" w:pos="-108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475" w:hanging="1440"/>
        <w:tabs>
          <w:tab w:val="num" w:pos="-108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042" w:hanging="1800"/>
        <w:tabs>
          <w:tab w:val="num" w:pos="-108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609" w:hanging="2160"/>
        <w:tabs>
          <w:tab w:val="num" w:pos="-108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3816" w:hanging="2160"/>
        <w:tabs>
          <w:tab w:val="num" w:pos="-1080" w:leader="none"/>
        </w:tabs>
      </w:pPr>
    </w:lvl>
  </w:abstractNum>
  <w:abstractNum w:abstractNumId="3">
    <w:multiLevelType w:val="hybridMultilevel"/>
    <w:lvl w:ilvl="0">
      <w:start w:val="1"/>
      <w:numFmt w:val="bullet"/>
      <w:pStyle w:val="776"/>
      <w:isLgl w:val="false"/>
      <w:suff w:val="tab"/>
      <w:lvlText w:val=""/>
      <w:lvlJc w:val="left"/>
      <w:pPr>
        <w:ind w:left="360" w:hanging="360"/>
        <w:tabs>
          <w:tab w:val="num" w:pos="360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4">
    <w:multiLevelType w:val="hybridMultilevel"/>
    <w:lvl w:ilvl="0">
      <w:start w:val="1"/>
      <w:numFmt w:val="decimal"/>
      <w:pStyle w:val="819"/>
      <w:isLgl w:val="false"/>
      <w:suff w:val="tab"/>
      <w:lvlText w:val="%1)"/>
      <w:lvlJc w:val="left"/>
      <w:pPr>
        <w:ind w:left="0" w:firstLine="709"/>
      </w:pPr>
      <w:rPr>
        <w:rFonts w:hint="default"/>
      </w:rPr>
    </w:lvl>
    <w:lvl w:ilvl="1">
      <w:start w:val="1"/>
      <w:numFmt w:val="decimal"/>
      <w:pStyle w:val="818"/>
      <w:isLgl w:val="false"/>
      <w:suff w:val="tab"/>
      <w:lvlText w:val="%1.%2."/>
      <w:lvlJc w:val="left"/>
      <w:pPr>
        <w:ind w:left="1418" w:hanging="426"/>
      </w:pPr>
      <w:rPr>
        <w:rFonts w:hint="default"/>
      </w:rPr>
    </w:lvl>
    <w:lvl w:ilvl="2">
      <w:start w:val="1"/>
      <w:numFmt w:val="decimal"/>
      <w:pStyle w:val="820"/>
      <w:isLgl w:val="false"/>
      <w:suff w:val="tab"/>
      <w:lvlText w:val="%1.%2.%3."/>
      <w:lvlJc w:val="right"/>
      <w:pPr>
        <w:ind w:left="1985" w:hanging="142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4298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5018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738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6458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7178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898" w:hanging="180"/>
      </w:pPr>
      <w:rPr>
        <w:rFonts w:hint="default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-436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84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"/>
      <w:lvlJc w:val="left"/>
      <w:pPr>
        <w:ind w:left="1004" w:hanging="360"/>
      </w:pPr>
      <w:rPr>
        <w:rFonts w:hint="default" w:ascii="Symbol" w:hAnsi="Symbol"/>
      </w:rPr>
    </w:lvl>
    <w:lvl w:ilvl="3">
      <w:start w:val="1"/>
      <w:numFmt w:val="bullet"/>
      <w:isLgl w:val="false"/>
      <w:suff w:val="tab"/>
      <w:lvlText w:val=""/>
      <w:lvlJc w:val="left"/>
      <w:pPr>
        <w:ind w:left="1724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2444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3164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3884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4604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5324" w:hanging="360"/>
      </w:pPr>
      <w:rPr>
        <w:rFonts w:hint="default" w:ascii="Wingdings" w:hAnsi="Wingdings"/>
      </w:rPr>
    </w:lvl>
  </w:abstractNum>
  <w:abstractNum w:abstractNumId="6">
    <w:multiLevelType w:val="hybridMultilevel"/>
    <w:lvl w:ilvl="0">
      <w:start w:val="1"/>
      <w:numFmt w:val="bullet"/>
      <w:pStyle w:val="813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  <w:color w:val="auto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8441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>
    <w:multiLevelType w:val="hybridMultilevel"/>
    <w:lvl w:ilvl="0">
      <w:start w:val="1"/>
      <w:numFmt w:val="decimal"/>
      <w:pStyle w:val="882"/>
      <w:isLgl w:val="false"/>
      <w:suff w:val="tab"/>
      <w:lvlText w:val="%1"/>
      <w:lvlJc w:val="left"/>
      <w:pPr>
        <w:ind w:left="0" w:firstLine="0"/>
        <w:tabs>
          <w:tab w:val="num" w:pos="0" w:leader="none"/>
        </w:tabs>
      </w:pPr>
      <w:rPr>
        <w:rFonts w:hint="default" w:ascii="Times New Roman" w:hAnsi="Times New Roman"/>
        <w:b/>
        <w:i w:val="0"/>
        <w:caps w:val="0"/>
        <w:strike w:val="0"/>
        <w:vanish w:val="0"/>
        <w:color w:val="000000"/>
        <w:sz w:val="28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 w:val="false"/>
      <w:suff w:val="tab"/>
      <w:lvlText w:val="%1.%2"/>
      <w:lvlJc w:val="left"/>
      <w:pPr>
        <w:ind w:left="0" w:firstLine="0"/>
        <w:tabs>
          <w:tab w:val="num" w:pos="0" w:leader="none"/>
        </w:tabs>
      </w:pPr>
      <w:rPr>
        <w:rFonts w:hint="default" w:ascii="Times New Roman" w:hAnsi="Times New Roman"/>
        <w:b/>
        <w:i w:val="0"/>
        <w:caps w:val="0"/>
        <w:strike w:val="0"/>
        <w:vanish w:val="0"/>
        <w:color w:val="000000"/>
        <w:sz w:val="26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224" w:leader="none"/>
        </w:tabs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  <w:tabs>
          <w:tab w:val="num" w:pos="1800" w:leader="none"/>
        </w:tabs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  <w:tabs>
          <w:tab w:val="num" w:pos="2520" w:leader="none"/>
        </w:tabs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  <w:tabs>
          <w:tab w:val="num" w:pos="2880" w:leader="none"/>
        </w:tabs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  <w:tabs>
          <w:tab w:val="num" w:pos="3600" w:leader="none"/>
        </w:tabs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  <w:tabs>
          <w:tab w:val="num" w:pos="3960" w:leader="none"/>
        </w:tabs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  <w:tabs>
          <w:tab w:val="num" w:pos="4680" w:leader="none"/>
        </w:tabs>
      </w:pPr>
      <w:rPr>
        <w:rFonts w:hint="default"/>
      </w:rPr>
    </w:lvl>
  </w:abstractNum>
  <w:abstractNum w:abstractNumId="9">
    <w:multiLevelType w:val="hybridMultilevel"/>
    <w:lvl w:ilvl="0">
      <w:start w:val="1"/>
      <w:numFmt w:val="bullet"/>
      <w:pStyle w:val="789"/>
      <w:isLgl w:val="false"/>
      <w:suff w:val="tab"/>
      <w:lvlText w:val="-"/>
      <w:lvlJc w:val="left"/>
      <w:pPr>
        <w:ind w:left="1069" w:hanging="360"/>
        <w:tabs>
          <w:tab w:val="num" w:pos="1069" w:leader="none"/>
        </w:tabs>
      </w:pPr>
      <w:rPr>
        <w:rFonts w:hint="default" w:ascii="Times New Roman" w:hAnsi="Times New Roman" w:cs="Times New Roman"/>
      </w:rPr>
    </w:lvl>
    <w:lvl w:ilvl="1">
      <w:start w:val="1"/>
      <w:numFmt w:val="bullet"/>
      <w:pStyle w:val="789"/>
      <w:isLgl w:val="false"/>
      <w:suff w:val="tab"/>
      <w:lvlText w:val=""/>
      <w:lvlJc w:val="left"/>
      <w:pPr>
        <w:ind w:left="1211" w:hanging="360"/>
        <w:tabs>
          <w:tab w:val="num" w:pos="1211" w:leader="none"/>
        </w:tabs>
      </w:pPr>
      <w:rPr>
        <w:rFonts w:hint="default" w:ascii="Symbol" w:hAnsi="Symbol"/>
      </w:rPr>
    </w:lvl>
    <w:lvl w:ilvl="2">
      <w:start w:val="1"/>
      <w:numFmt w:val="decimal"/>
      <w:pStyle w:val="790"/>
      <w:isLgl w:val="false"/>
      <w:suff w:val="tab"/>
      <w:lvlText w:val="%3)"/>
      <w:lvlJc w:val="left"/>
      <w:pPr>
        <w:ind w:left="3495" w:hanging="975"/>
        <w:tabs>
          <w:tab w:val="num" w:pos="3495" w:leader="none"/>
        </w:tabs>
      </w:pPr>
    </w:lvl>
    <w:lvl w:ilvl="3">
      <w:start w:val="1"/>
      <w:numFmt w:val="bullet"/>
      <w:isLgl w:val="false"/>
      <w:suff w:val="tab"/>
      <w:lvlText w:val=""/>
      <w:lvlJc w:val="left"/>
      <w:pPr>
        <w:ind w:left="3600" w:hanging="360"/>
        <w:tabs>
          <w:tab w:val="num" w:pos="3600" w:leader="none"/>
        </w:tabs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20" w:hanging="360"/>
        <w:tabs>
          <w:tab w:val="num" w:pos="4320" w:leader="none"/>
        </w:tabs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60" w:hanging="360"/>
        <w:tabs>
          <w:tab w:val="num" w:pos="5760" w:leader="none"/>
        </w:tabs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80" w:hanging="360"/>
        <w:tabs>
          <w:tab w:val="num" w:pos="6480" w:leader="none"/>
        </w:tabs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200" w:hanging="360"/>
        <w:tabs>
          <w:tab w:val="num" w:pos="7200" w:leader="none"/>
        </w:tabs>
      </w:pPr>
      <w:rPr>
        <w:rFonts w:hint="default" w:ascii="Wingdings" w:hAnsi="Wingdings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11">
    <w:multiLevelType w:val="hybridMultilevel"/>
    <w:lvl w:ilvl="0">
      <w:start w:val="1"/>
      <w:numFmt w:val="decimal"/>
      <w:isLgl w:val="false"/>
      <w:suff w:val="space"/>
      <w:lvlText w:val="%1"/>
      <w:lvlJc w:val="left"/>
      <w:pPr>
        <w:ind w:left="425" w:firstLine="0"/>
        <w:tabs>
          <w:tab w:val="num" w:pos="0" w:leader="none"/>
        </w:tabs>
      </w:pPr>
    </w:lvl>
    <w:lvl w:ilvl="1">
      <w:start w:val="1"/>
      <w:numFmt w:val="decimal"/>
      <w:isLgl w:val="false"/>
      <w:suff w:val="space"/>
      <w:lvlText w:val="%1.%2"/>
      <w:lvlJc w:val="left"/>
      <w:pPr>
        <w:ind w:left="567" w:hanging="142"/>
        <w:tabs>
          <w:tab w:val="num" w:pos="0" w:leader="none"/>
        </w:tabs>
      </w:pPr>
    </w:lvl>
    <w:lvl w:ilvl="2">
      <w:start w:val="1"/>
      <w:numFmt w:val="decimal"/>
      <w:isLgl w:val="false"/>
      <w:suff w:val="space"/>
      <w:lvlText w:val="%1.%2.%3"/>
      <w:lvlJc w:val="left"/>
      <w:pPr>
        <w:ind w:left="709" w:hanging="284"/>
        <w:tabs>
          <w:tab w:val="num" w:pos="0" w:leader="none"/>
        </w:tabs>
      </w:pPr>
      <w:rPr>
        <w:b/>
        <w:bCs w:val="0"/>
      </w:rPr>
    </w:lvl>
    <w:lvl w:ilvl="3">
      <w:start w:val="1"/>
      <w:numFmt w:val="decimal"/>
      <w:isLgl w:val="false"/>
      <w:suff w:val="space"/>
      <w:lvlText w:val="%1.%2.%3.%4"/>
      <w:lvlJc w:val="left"/>
      <w:pPr>
        <w:ind w:left="850" w:hanging="425"/>
        <w:tabs>
          <w:tab w:val="num" w:pos="0" w:leader="none"/>
        </w:tabs>
      </w:pPr>
    </w:lvl>
    <w:lvl w:ilvl="4">
      <w:start w:val="1"/>
      <w:numFmt w:val="decimal"/>
      <w:isLgl w:val="false"/>
      <w:suff w:val="space"/>
      <w:lvlText w:val="%1.%2.%3.%4.%5"/>
      <w:lvlJc w:val="left"/>
      <w:pPr>
        <w:ind w:left="992" w:hanging="567"/>
        <w:tabs>
          <w:tab w:val="num" w:pos="0" w:leader="none"/>
        </w:tabs>
      </w:pPr>
    </w:lvl>
    <w:lvl w:ilvl="5">
      <w:start w:val="1"/>
      <w:numFmt w:val="decimal"/>
      <w:isLgl w:val="false"/>
      <w:suff w:val="space"/>
      <w:lvlText w:val="%1.%2.%3.%4.%5.%6"/>
      <w:lvlJc w:val="left"/>
      <w:pPr>
        <w:ind w:left="1134" w:hanging="709"/>
        <w:tabs>
          <w:tab w:val="num" w:pos="0" w:leader="none"/>
        </w:tabs>
      </w:pPr>
    </w:lvl>
    <w:lvl w:ilvl="6">
      <w:start w:val="1"/>
      <w:numFmt w:val="decimal"/>
      <w:isLgl w:val="false"/>
      <w:suff w:val="space"/>
      <w:lvlText w:val="%1.%2.%3.%4.%5.%6.%7"/>
      <w:lvlJc w:val="left"/>
      <w:pPr>
        <w:ind w:left="1276" w:hanging="851"/>
        <w:tabs>
          <w:tab w:val="num" w:pos="0" w:leader="none"/>
        </w:tabs>
      </w:pPr>
    </w:lvl>
    <w:lvl w:ilvl="7">
      <w:start w:val="1"/>
      <w:numFmt w:val="decimal"/>
      <w:isLgl w:val="false"/>
      <w:suff w:val="space"/>
      <w:lvlText w:val="%1.%2.%3.%4.%5.%6.%7.%8"/>
      <w:lvlJc w:val="left"/>
      <w:pPr>
        <w:ind w:left="1417" w:hanging="992"/>
        <w:tabs>
          <w:tab w:val="num" w:pos="0" w:leader="none"/>
        </w:tabs>
      </w:pPr>
    </w:lvl>
    <w:lvl w:ilvl="8">
      <w:start w:val="1"/>
      <w:numFmt w:val="decimal"/>
      <w:isLgl w:val="false"/>
      <w:suff w:val="space"/>
      <w:lvlText w:val="%1.%2.%3.%4.%5.%6.%7.%8.%9"/>
      <w:lvlJc w:val="left"/>
      <w:pPr>
        <w:ind w:left="1559" w:hanging="1134"/>
        <w:tabs>
          <w:tab w:val="num" w:pos="0" w:leader="none"/>
        </w:tabs>
      </w:pPr>
    </w:lvl>
  </w:abstractNum>
  <w:abstractNum w:abstractNumId="12">
    <w:multiLevelType w:val="hybridMultilevel"/>
    <w:lvl w:ilvl="0">
      <w:start w:val="13"/>
      <w:numFmt w:val="decimal"/>
      <w:isLgl w:val="false"/>
      <w:suff w:val="tab"/>
      <w:lvlText w:val="%1."/>
      <w:lvlJc w:val="left"/>
      <w:pPr>
        <w:ind w:left="360" w:hanging="360"/>
        <w:tabs>
          <w:tab w:val="num" w:pos="-1080" w:leader="none"/>
        </w:tabs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-87" w:hanging="709"/>
        <w:tabs>
          <w:tab w:val="num" w:pos="-796" w:leader="none"/>
        </w:tabs>
      </w:pPr>
      <w:rPr>
        <w:rFonts w:hint="default"/>
      </w:rPr>
    </w:lvl>
    <w:lvl w:ilvl="2">
      <w:start w:val="1"/>
      <w:numFmt w:val="bullet"/>
      <w:isLgl w:val="false"/>
      <w:suff w:val="tab"/>
      <w:lvlText w:val="o"/>
      <w:lvlJc w:val="left"/>
      <w:pPr>
        <w:ind w:left="-152" w:hanging="360"/>
      </w:pPr>
      <w:rPr>
        <w:rFonts w:hint="default" w:ascii="Courier New" w:hAnsi="Courier New" w:cs="Courier New"/>
        <w:color w:val="auto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905" w:hanging="567"/>
        <w:tabs>
          <w:tab w:val="num" w:pos="-1080" w:leader="none"/>
        </w:tabs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68" w:hanging="1440"/>
        <w:tabs>
          <w:tab w:val="num" w:pos="-1080" w:leader="none"/>
        </w:tabs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475" w:hanging="1440"/>
        <w:tabs>
          <w:tab w:val="num" w:pos="-1080" w:leader="none"/>
        </w:tabs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042" w:hanging="1800"/>
        <w:tabs>
          <w:tab w:val="num" w:pos="-1080" w:leader="none"/>
        </w:tabs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609" w:hanging="2160"/>
        <w:tabs>
          <w:tab w:val="num" w:pos="-1080" w:leader="none"/>
        </w:tabs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3816" w:hanging="2160"/>
        <w:tabs>
          <w:tab w:val="num" w:pos="-1080" w:leader="none"/>
        </w:tabs>
      </w:pPr>
      <w:rPr>
        <w:rFonts w:hint="default"/>
      </w:rPr>
    </w:lvl>
  </w:abstractNum>
  <w:abstractNum w:abstractNumId="13">
    <w:multiLevelType w:val="hybridMultilevel"/>
    <w:lvl w:ilvl="0">
      <w:start w:val="1"/>
      <w:numFmt w:val="decimal"/>
      <w:pStyle w:val="788"/>
      <w:isLgl w:val="false"/>
      <w:suff w:val="tab"/>
      <w:lvlText w:val="%1)"/>
      <w:lvlJc w:val="left"/>
      <w:pPr>
        <w:ind w:left="1134" w:hanging="425"/>
        <w:tabs>
          <w:tab w:val="num" w:pos="1134" w:leader="none"/>
        </w:tabs>
      </w:pPr>
    </w:lvl>
    <w:lvl w:ilvl="1">
      <w:start w:val="1"/>
      <w:numFmt w:val="bullet"/>
      <w:isLgl w:val="false"/>
      <w:suff w:val="tab"/>
      <w:lvlText w:val=""/>
      <w:lvlJc w:val="left"/>
      <w:pPr>
        <w:ind w:left="1843" w:hanging="567"/>
        <w:tabs>
          <w:tab w:val="num" w:pos="1843" w:leader="none"/>
        </w:tabs>
      </w:pPr>
      <w:rPr>
        <w:rFonts w:hint="default" w:ascii="Symbol" w:hAnsi="Symbol"/>
        <w:sz w:val="24"/>
      </w:rPr>
    </w:lvl>
    <w:lvl w:ilvl="2">
      <w:start w:val="1"/>
      <w:numFmt w:val="bullet"/>
      <w:isLgl w:val="false"/>
      <w:suff w:val="tab"/>
      <w:lvlText w:val=""/>
      <w:lvlJc w:val="left"/>
      <w:pPr>
        <w:ind w:left="2410" w:hanging="567"/>
        <w:tabs>
          <w:tab w:val="num" w:pos="2410" w:leader="none"/>
        </w:tabs>
      </w:pPr>
      <w:rPr>
        <w:rFonts w:hint="default" w:ascii="Symbol" w:hAnsi="Symbol"/>
      </w:rPr>
    </w:lvl>
    <w:lvl w:ilvl="3">
      <w:start w:val="1"/>
      <w:numFmt w:val="decimal"/>
      <w:isLgl w:val="false"/>
      <w:suff w:val="tab"/>
      <w:lvlText w:val="%4."/>
      <w:lvlJc w:val="left"/>
      <w:pPr>
        <w:ind w:left="359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1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3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5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7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90" w:hanging="180"/>
      </w:pPr>
    </w:lvl>
  </w:abstractNum>
  <w:abstractNum w:abstractNumId="14">
    <w:multiLevelType w:val="hybridMultilevel"/>
    <w:lvl w:ilvl="0">
      <w:start w:val="1"/>
      <w:numFmt w:val="decimal"/>
      <w:pStyle w:val="728"/>
      <w:isLgl w:val="false"/>
      <w:suff w:val="space"/>
      <w:lvlText w:val="%1"/>
      <w:lvlJc w:val="left"/>
      <w:pPr>
        <w:ind w:left="3260" w:firstLine="0"/>
        <w:tabs>
          <w:tab w:val="num" w:pos="2835" w:leader="none"/>
        </w:tabs>
      </w:pPr>
    </w:lvl>
    <w:lvl w:ilvl="1">
      <w:start w:val="1"/>
      <w:numFmt w:val="decimal"/>
      <w:pStyle w:val="729"/>
      <w:isLgl w:val="false"/>
      <w:suff w:val="space"/>
      <w:lvlText w:val="%1.%2"/>
      <w:lvlJc w:val="left"/>
      <w:pPr>
        <w:ind w:left="3828" w:hanging="142"/>
        <w:tabs>
          <w:tab w:val="num" w:pos="3261" w:leader="none"/>
        </w:tabs>
      </w:pPr>
      <w:rPr>
        <w:b w:val="0"/>
      </w:rPr>
    </w:lvl>
    <w:lvl w:ilvl="2">
      <w:start w:val="1"/>
      <w:numFmt w:val="decimal"/>
      <w:pStyle w:val="730"/>
      <w:isLgl w:val="false"/>
      <w:suff w:val="space"/>
      <w:lvlText w:val="%1.%2.%3"/>
      <w:lvlJc w:val="left"/>
      <w:pPr>
        <w:ind w:left="709" w:hanging="284"/>
        <w:tabs>
          <w:tab w:val="num" w:pos="0" w:leader="none"/>
        </w:tabs>
      </w:pPr>
    </w:lvl>
    <w:lvl w:ilvl="3">
      <w:start w:val="1"/>
      <w:numFmt w:val="decimal"/>
      <w:pStyle w:val="731"/>
      <w:isLgl w:val="false"/>
      <w:suff w:val="space"/>
      <w:lvlText w:val="%1.%2.%3.%4"/>
      <w:lvlJc w:val="left"/>
      <w:pPr>
        <w:ind w:left="850" w:hanging="425"/>
        <w:tabs>
          <w:tab w:val="num" w:pos="0" w:leader="none"/>
        </w:tabs>
      </w:pPr>
    </w:lvl>
    <w:lvl w:ilvl="4">
      <w:start w:val="1"/>
      <w:numFmt w:val="decimal"/>
      <w:pStyle w:val="732"/>
      <w:isLgl w:val="false"/>
      <w:suff w:val="space"/>
      <w:lvlText w:val="%1.%2.%3.%4.%5"/>
      <w:lvlJc w:val="left"/>
      <w:pPr>
        <w:ind w:left="992" w:hanging="567"/>
        <w:tabs>
          <w:tab w:val="num" w:pos="0" w:leader="none"/>
        </w:tabs>
      </w:pPr>
    </w:lvl>
    <w:lvl w:ilvl="5">
      <w:start w:val="1"/>
      <w:numFmt w:val="decimal"/>
      <w:pStyle w:val="733"/>
      <w:isLgl w:val="false"/>
      <w:suff w:val="space"/>
      <w:lvlText w:val="%1.%2.%3.%4.%5.%6"/>
      <w:lvlJc w:val="left"/>
      <w:pPr>
        <w:ind w:left="1134" w:hanging="709"/>
        <w:tabs>
          <w:tab w:val="num" w:pos="0" w:leader="none"/>
        </w:tabs>
      </w:pPr>
    </w:lvl>
    <w:lvl w:ilvl="6">
      <w:start w:val="1"/>
      <w:numFmt w:val="decimal"/>
      <w:pStyle w:val="734"/>
      <w:isLgl w:val="false"/>
      <w:suff w:val="space"/>
      <w:lvlText w:val="%1.%2.%3.%4.%5.%6.%7"/>
      <w:lvlJc w:val="left"/>
      <w:pPr>
        <w:ind w:left="1276" w:hanging="851"/>
        <w:tabs>
          <w:tab w:val="num" w:pos="0" w:leader="none"/>
        </w:tabs>
      </w:pPr>
    </w:lvl>
    <w:lvl w:ilvl="7">
      <w:start w:val="1"/>
      <w:numFmt w:val="decimal"/>
      <w:pStyle w:val="735"/>
      <w:isLgl w:val="false"/>
      <w:suff w:val="space"/>
      <w:lvlText w:val="%1.%2.%3.%4.%5.%6.%7.%8"/>
      <w:lvlJc w:val="left"/>
      <w:pPr>
        <w:ind w:left="1417" w:hanging="992"/>
        <w:tabs>
          <w:tab w:val="num" w:pos="0" w:leader="none"/>
        </w:tabs>
      </w:pPr>
    </w:lvl>
    <w:lvl w:ilvl="8">
      <w:start w:val="1"/>
      <w:numFmt w:val="decimal"/>
      <w:pStyle w:val="736"/>
      <w:isLgl w:val="false"/>
      <w:suff w:val="space"/>
      <w:lvlText w:val="%1.%2.%3.%4.%5.%6.%7.%8.%9"/>
      <w:lvlJc w:val="left"/>
      <w:pPr>
        <w:ind w:left="1559" w:hanging="1134"/>
        <w:tabs>
          <w:tab w:val="num" w:pos="0" w:leader="none"/>
        </w:tabs>
      </w:pPr>
    </w:lvl>
  </w:abstractNum>
  <w:abstractNum w:abstractNumId="15">
    <w:multiLevelType w:val="hybridMultilevel"/>
    <w:styleLink w:val="792"/>
    <w:lvl w:ilvl="0">
      <w:start w:val="1"/>
      <w:numFmt w:val="decimal"/>
      <w:pStyle w:val="792"/>
      <w:isLgl w:val="false"/>
      <w:suff w:val="tab"/>
      <w:lvlText w:val=""/>
      <w:lvlJc w:val="left"/>
      <w:pPr>
        <w:ind w:left="0" w:firstLine="0"/>
      </w:pPr>
    </w:lvl>
    <w:lvl w:ilvl="1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2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3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4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5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6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7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8">
      <w:start w:val="1"/>
      <w:numFmt w:val="decimal"/>
      <w:isLgl w:val="false"/>
      <w:suff w:val="tab"/>
      <w:lvlText w:val=""/>
      <w:lvlJc w:val="left"/>
      <w:pPr>
        <w:ind w:left="0" w:firstLine="0"/>
      </w:pPr>
    </w:lvl>
  </w:abstractNum>
  <w:abstractNum w:abstractNumId="16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-108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-87" w:hanging="709"/>
        <w:tabs>
          <w:tab w:val="num" w:pos="-796" w:leader="none"/>
        </w:tabs>
      </w:pPr>
    </w:lvl>
    <w:lvl w:ilvl="2">
      <w:start w:val="1"/>
      <w:numFmt w:val="bullet"/>
      <w:isLgl w:val="false"/>
      <w:suff w:val="tab"/>
      <w:lvlText w:val="o"/>
      <w:lvlJc w:val="left"/>
      <w:pPr>
        <w:ind w:left="-152" w:hanging="360"/>
      </w:pPr>
      <w:rPr>
        <w:rFonts w:hint="default" w:ascii="Courier New" w:hAnsi="Courier New" w:cs="Courier New"/>
        <w:color w:val="auto"/>
        <w:shd w:val="clear" w:color="auto" w:fill="ffff0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905" w:hanging="567"/>
        <w:tabs>
          <w:tab w:val="num" w:pos="-108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68" w:hanging="1440"/>
        <w:tabs>
          <w:tab w:val="num" w:pos="-108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475" w:hanging="1440"/>
        <w:tabs>
          <w:tab w:val="num" w:pos="-108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042" w:hanging="1800"/>
        <w:tabs>
          <w:tab w:val="num" w:pos="-108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609" w:hanging="2160"/>
        <w:tabs>
          <w:tab w:val="num" w:pos="-108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3816" w:hanging="2160"/>
        <w:tabs>
          <w:tab w:val="num" w:pos="-1080" w:leader="none"/>
        </w:tabs>
      </w:pPr>
    </w:lvl>
  </w:abstractNum>
  <w:abstractNum w:abstractNumId="1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9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2062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3459" w:hanging="360"/>
      </w:pPr>
      <w:rPr>
        <w:rFonts w:hint="default"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417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489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5619" w:hanging="360"/>
      </w:pPr>
      <w:rPr>
        <w:rFonts w:hint="default"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633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705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7779" w:hanging="360"/>
      </w:pPr>
      <w:rPr>
        <w:rFonts w:hint="default"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8499" w:hanging="360"/>
      </w:pPr>
      <w:rPr>
        <w:rFonts w:hint="default" w:ascii="Wingdings" w:hAnsi="Wingdings"/>
      </w:rPr>
    </w:lvl>
  </w:abstractNum>
  <w:abstractNum w:abstractNumId="20">
    <w:multiLevelType w:val="hybridMultilevel"/>
    <w:lvl w:ilvl="0">
      <w:start w:val="1"/>
      <w:numFmt w:val="bullet"/>
      <w:pStyle w:val="791"/>
      <w:isLgl w:val="false"/>
      <w:suff w:val="tab"/>
      <w:lvlText w:val=""/>
      <w:lvlJc w:val="left"/>
      <w:pPr>
        <w:ind w:left="1417" w:hanging="360"/>
      </w:pPr>
      <w:rPr>
        <w:rFonts w:hint="default" w:ascii="Symbol" w:hAnsi="Symbol"/>
      </w:rPr>
    </w:lvl>
    <w:lvl w:ilvl="1">
      <w:start w:val="1"/>
      <w:numFmt w:val="lowerLetter"/>
      <w:isLgl w:val="false"/>
      <w:suff w:val="tab"/>
      <w:lvlText w:val="%2."/>
      <w:lvlJc w:val="left"/>
      <w:pPr>
        <w:ind w:left="213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7" w:hanging="180"/>
      </w:pPr>
    </w:lvl>
  </w:abstractNum>
  <w:abstractNum w:abstractNumId="21">
    <w:multiLevelType w:val="hybridMultilevel"/>
    <w:lvl w:ilvl="0">
      <w:start w:val="1"/>
      <w:numFmt w:val="bullet"/>
      <w:pStyle w:val="815"/>
      <w:isLgl w:val="false"/>
      <w:suff w:val="tab"/>
      <w:lvlText w:val="-"/>
      <w:lvlJc w:val="left"/>
      <w:pPr>
        <w:ind w:left="0" w:firstLine="709"/>
      </w:pPr>
      <w:rPr>
        <w:rFonts w:hint="default" w:ascii="Times New Roman" w:hAnsi="Times New Roman" w:cs="Times New Roman"/>
      </w:rPr>
    </w:lvl>
    <w:lvl w:ilvl="1">
      <w:start w:val="1"/>
      <w:numFmt w:val="bullet"/>
      <w:pStyle w:val="816"/>
      <w:isLgl w:val="false"/>
      <w:suff w:val="space"/>
      <w:lvlText w:val="o"/>
      <w:lvlJc w:val="left"/>
      <w:pPr>
        <w:ind w:left="1531" w:hanging="284"/>
      </w:pPr>
      <w:rPr>
        <w:rFonts w:hint="default"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1588" w:hanging="17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num w:numId="1">
    <w:abstractNumId w:val="14"/>
  </w:num>
  <w:num w:numId="2">
    <w:abstractNumId w:val="1"/>
  </w:num>
  <w:num w:numId="3">
    <w:abstractNumId w:val="3"/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  <w:lvlOverride w:ilvl="0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2">
      <w:startOverride w:val="1"/>
    </w:lvlOverride>
  </w:num>
  <w:num w:numId="7">
    <w:abstractNumId w:val="2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</w:num>
  <w:num w:numId="9">
    <w:abstractNumId w:val="16"/>
  </w:num>
  <w:num w:numId="10">
    <w:abstractNumId w:val="6"/>
  </w:num>
  <w:num w:numId="11">
    <w:abstractNumId w:val="10"/>
  </w:num>
  <w:num w:numId="12">
    <w:abstractNumId w:val="21"/>
  </w:num>
  <w:num w:numId="13">
    <w:abstractNumId w:val="4"/>
  </w:num>
  <w:num w:numId="14">
    <w:abstractNumId w:val="0"/>
  </w:num>
  <w:num w:numId="15">
    <w:abstractNumId w:val="7"/>
  </w:num>
  <w:num w:numId="16">
    <w:abstractNumId w:val="19"/>
  </w:num>
  <w:num w:numId="17">
    <w:abstractNumId w:val="18"/>
  </w:num>
  <w:num w:numId="18">
    <w:abstractNumId w:val="8"/>
  </w:num>
  <w:num w:numId="19">
    <w:abstractNumId w:val="2"/>
  </w:num>
  <w:num w:numId="20">
    <w:abstractNumId w:val="12"/>
  </w:num>
  <w:num w:numId="21">
    <w:abstractNumId w:val="5"/>
  </w:num>
  <w:num w:numId="22">
    <w:abstractNumId w:val="14"/>
  </w:num>
  <w:num w:numId="23">
    <w:abstractNumId w:val="14"/>
  </w:num>
  <w:num w:numId="24">
    <w:abstractNumId w:val="9"/>
  </w:num>
  <w:num w:numId="25">
    <w:abstractNumId w:val="20"/>
  </w:num>
  <w:num w:numId="2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737"/>
    <w:link w:val="728"/>
    <w:uiPriority w:val="9"/>
    <w:rPr>
      <w:rFonts w:ascii="Arial" w:hAnsi="Arial" w:eastAsia="Arial" w:cs="Arial"/>
      <w:sz w:val="40"/>
      <w:szCs w:val="40"/>
    </w:rPr>
  </w:style>
  <w:style w:type="character" w:styleId="16">
    <w:name w:val="Heading 2 Char"/>
    <w:basedOn w:val="737"/>
    <w:link w:val="729"/>
    <w:uiPriority w:val="9"/>
    <w:rPr>
      <w:rFonts w:ascii="Arial" w:hAnsi="Arial" w:eastAsia="Arial" w:cs="Arial"/>
      <w:sz w:val="34"/>
    </w:rPr>
  </w:style>
  <w:style w:type="character" w:styleId="18">
    <w:name w:val="Heading 3 Char"/>
    <w:basedOn w:val="737"/>
    <w:link w:val="730"/>
    <w:uiPriority w:val="9"/>
    <w:rPr>
      <w:rFonts w:ascii="Arial" w:hAnsi="Arial" w:eastAsia="Arial" w:cs="Arial"/>
      <w:sz w:val="30"/>
      <w:szCs w:val="30"/>
    </w:rPr>
  </w:style>
  <w:style w:type="character" w:styleId="20">
    <w:name w:val="Heading 4 Char"/>
    <w:basedOn w:val="737"/>
    <w:link w:val="731"/>
    <w:uiPriority w:val="9"/>
    <w:rPr>
      <w:rFonts w:ascii="Arial" w:hAnsi="Arial" w:eastAsia="Arial" w:cs="Arial"/>
      <w:b/>
      <w:bCs/>
      <w:sz w:val="26"/>
      <w:szCs w:val="26"/>
    </w:rPr>
  </w:style>
  <w:style w:type="character" w:styleId="22">
    <w:name w:val="Heading 5 Char"/>
    <w:basedOn w:val="737"/>
    <w:link w:val="732"/>
    <w:uiPriority w:val="9"/>
    <w:rPr>
      <w:rFonts w:ascii="Arial" w:hAnsi="Arial" w:eastAsia="Arial" w:cs="Arial"/>
      <w:b/>
      <w:bCs/>
      <w:sz w:val="24"/>
      <w:szCs w:val="24"/>
    </w:rPr>
  </w:style>
  <w:style w:type="character" w:styleId="24">
    <w:name w:val="Heading 6 Char"/>
    <w:basedOn w:val="737"/>
    <w:link w:val="733"/>
    <w:uiPriority w:val="9"/>
    <w:rPr>
      <w:rFonts w:ascii="Arial" w:hAnsi="Arial" w:eastAsia="Arial" w:cs="Arial"/>
      <w:b/>
      <w:bCs/>
      <w:sz w:val="22"/>
      <w:szCs w:val="22"/>
    </w:rPr>
  </w:style>
  <w:style w:type="character" w:styleId="26">
    <w:name w:val="Heading 7 Char"/>
    <w:basedOn w:val="737"/>
    <w:link w:val="73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28">
    <w:name w:val="Heading 8 Char"/>
    <w:basedOn w:val="737"/>
    <w:link w:val="735"/>
    <w:uiPriority w:val="9"/>
    <w:rPr>
      <w:rFonts w:ascii="Arial" w:hAnsi="Arial" w:eastAsia="Arial" w:cs="Arial"/>
      <w:i/>
      <w:iCs/>
      <w:sz w:val="22"/>
      <w:szCs w:val="22"/>
    </w:rPr>
  </w:style>
  <w:style w:type="character" w:styleId="30">
    <w:name w:val="Heading 9 Char"/>
    <w:basedOn w:val="737"/>
    <w:link w:val="736"/>
    <w:uiPriority w:val="9"/>
    <w:rPr>
      <w:rFonts w:ascii="Arial" w:hAnsi="Arial" w:eastAsia="Arial" w:cs="Arial"/>
      <w:i/>
      <w:iCs/>
      <w:sz w:val="21"/>
      <w:szCs w:val="21"/>
    </w:rPr>
  </w:style>
  <w:style w:type="character" w:styleId="35">
    <w:name w:val="Title Char"/>
    <w:basedOn w:val="737"/>
    <w:link w:val="858"/>
    <w:uiPriority w:val="10"/>
    <w:rPr>
      <w:sz w:val="48"/>
      <w:szCs w:val="48"/>
    </w:rPr>
  </w:style>
  <w:style w:type="character" w:styleId="37">
    <w:name w:val="Subtitle Char"/>
    <w:basedOn w:val="737"/>
    <w:link w:val="860"/>
    <w:uiPriority w:val="11"/>
    <w:rPr>
      <w:sz w:val="24"/>
      <w:szCs w:val="24"/>
    </w:rPr>
  </w:style>
  <w:style w:type="character" w:styleId="39">
    <w:name w:val="Quote Char"/>
    <w:link w:val="863"/>
    <w:uiPriority w:val="29"/>
    <w:rPr>
      <w:i/>
    </w:rPr>
  </w:style>
  <w:style w:type="character" w:styleId="41">
    <w:name w:val="Intense Quote Char"/>
    <w:link w:val="865"/>
    <w:uiPriority w:val="30"/>
    <w:rPr>
      <w:i/>
    </w:rPr>
  </w:style>
  <w:style w:type="character" w:styleId="43">
    <w:name w:val="Header Char"/>
    <w:basedOn w:val="737"/>
    <w:link w:val="760"/>
    <w:uiPriority w:val="99"/>
  </w:style>
  <w:style w:type="character" w:styleId="45">
    <w:name w:val="Footer Char"/>
    <w:basedOn w:val="737"/>
    <w:link w:val="762"/>
    <w:uiPriority w:val="99"/>
  </w:style>
  <w:style w:type="paragraph" w:styleId="46">
    <w:name w:val="Caption"/>
    <w:basedOn w:val="727"/>
    <w:next w:val="72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762"/>
    <w:uiPriority w:val="99"/>
  </w:style>
  <w:style w:type="table" w:styleId="49">
    <w:name w:val="Table Grid Light"/>
    <w:basedOn w:val="73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73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73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4">
    <w:name w:val="Plain Table 5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6">
    <w:name w:val="Grid Table 1 Light - Accent 1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7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7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37fc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7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7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7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7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7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2" w:themeFill="accent1" w:themeFillTint="34"/>
    </w:tblPr>
    <w:tblStylePr w:type="band1Horz">
      <w:tcPr>
        <w:shd w:val="clear" w:color="ffffff" w:themeColor="accent1" w:themeTint="75" w:fill="aabfe3" w:themeFill="accent1" w:themeFillTint="75"/>
      </w:tcPr>
    </w:tblStylePr>
    <w:tblStylePr w:type="band1Vert">
      <w:tcPr>
        <w:shd w:val="clear" w:color="ffffff" w:themeColor="accent1" w:themeTint="75" w:fill="aabfe3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debf6" w:themeFill="accent5" w:themeFillTint="34"/>
    </w:tblPr>
    <w:tblStylePr w:type="band1Horz">
      <w:tcPr>
        <w:shd w:val="clear" w:color="ffffff" w:themeColor="accent5" w:themeTint="75" w:fill="b4d2eb" w:themeFill="accent5" w:themeFillTint="75"/>
      </w:tcPr>
    </w:tblStylePr>
    <w:tblStylePr w:type="band1Vert">
      <w:tcPr>
        <w:shd w:val="clear" w:color="ffffff" w:themeColor="accent5" w:themeTint="75" w:fill="b4d2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664a9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45d8d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245d8d" w:themeColor="accent5" w:themeShade="95"/>
        <w:sz w:val="22"/>
      </w:r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5">
    <w:name w:val="List Table 1 Light - Accent 1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cc4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blStylePr w:type="band1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4e5" w:themeFill="accent5" w:themeFillTint="9A"/>
    </w:tblPr>
    <w:tblStylePr w:type="band1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cc4e5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cc4e5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54374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254374" w:themeColor="accent1" w:themeShade="95"/>
        <w:sz w:val="22"/>
      </w:r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54374" w:themeColor="accent1" w:themeShade="95"/>
        <w:sz w:val="22"/>
      </w:rPr>
    </w:tblStylePr>
  </w:style>
  <w:style w:type="table" w:styleId="148">
    <w:name w:val="List Table 7 Colorful - Accent 2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2e78b1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</w:tblStylePr>
  </w:style>
  <w:style w:type="table" w:styleId="152">
    <w:name w:val="List Table 7 Colorful - Accent 6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7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7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155">
    <w:name w:val="Lined - Accent 2"/>
    <w:basedOn w:val="7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7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7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7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159">
    <w:name w:val="Lined - Accent 6"/>
    <w:basedOn w:val="7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7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7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162">
    <w:name w:val="Bordered &amp; Lined - Accent 2"/>
    <w:basedOn w:val="7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7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7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7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166">
    <w:name w:val="Bordered &amp; Lined - Accent 6"/>
    <w:basedOn w:val="7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7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6">
    <w:name w:val="Footnote Text Char"/>
    <w:link w:val="795"/>
    <w:uiPriority w:val="99"/>
    <w:rPr>
      <w:sz w:val="18"/>
    </w:rPr>
  </w:style>
  <w:style w:type="character" w:styleId="179">
    <w:name w:val="Endnote Text Char"/>
    <w:link w:val="806"/>
    <w:uiPriority w:val="99"/>
    <w:rPr>
      <w:sz w:val="20"/>
    </w:rPr>
  </w:style>
  <w:style w:type="paragraph" w:styleId="191">
    <w:name w:val="table of figures"/>
    <w:basedOn w:val="727"/>
    <w:next w:val="727"/>
    <w:uiPriority w:val="99"/>
    <w:unhideWhenUsed/>
    <w:pPr>
      <w:spacing w:after="0" w:afterAutospacing="0"/>
    </w:pPr>
  </w:style>
  <w:style w:type="paragraph" w:styleId="727" w:default="1">
    <w:name w:val="Normal"/>
    <w:qFormat/>
  </w:style>
  <w:style w:type="paragraph" w:styleId="728">
    <w:name w:val="Heading 1"/>
    <w:basedOn w:val="727"/>
    <w:next w:val="727"/>
    <w:link w:val="740"/>
    <w:uiPriority w:val="9"/>
    <w:qFormat/>
    <w:pPr>
      <w:numPr>
        <w:ilvl w:val="0"/>
        <w:numId w:val="1"/>
      </w:numPr>
      <w:keepLines/>
      <w:keepNext/>
      <w:spacing w:before="240" w:after="0" w:line="276" w:lineRule="auto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729">
    <w:name w:val="Heading 2"/>
    <w:basedOn w:val="727"/>
    <w:next w:val="727"/>
    <w:link w:val="741"/>
    <w:uiPriority w:val="9"/>
    <w:unhideWhenUsed/>
    <w:qFormat/>
    <w:pPr>
      <w:numPr>
        <w:ilvl w:val="1"/>
        <w:numId w:val="1"/>
      </w:numPr>
      <w:ind w:left="567"/>
      <w:keepLines/>
      <w:keepNext/>
      <w:spacing w:before="40" w:after="0"/>
      <w:tabs>
        <w:tab w:val="num" w:pos="0" w:leader="none"/>
        <w:tab w:val="clear" w:pos="3261" w:leader="none"/>
      </w:tabs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paragraph" w:styleId="730">
    <w:name w:val="Heading 3"/>
    <w:basedOn w:val="727"/>
    <w:next w:val="742"/>
    <w:link w:val="744"/>
    <w:uiPriority w:val="9"/>
    <w:unhideWhenUsed/>
    <w:qFormat/>
    <w:pPr>
      <w:numPr>
        <w:ilvl w:val="2"/>
        <w:numId w:val="1"/>
      </w:numPr>
      <w:keepNext/>
      <w:spacing w:after="120" w:line="240" w:lineRule="auto"/>
      <w:outlineLvl w:val="2"/>
    </w:pPr>
    <w:rPr>
      <w:rFonts w:ascii="Times New Roman" w:hAnsi="Times New Roman" w:eastAsia="Times New Roman" w:cs="Times New Roman"/>
      <w:sz w:val="24"/>
      <w:szCs w:val="26"/>
    </w:rPr>
  </w:style>
  <w:style w:type="paragraph" w:styleId="731">
    <w:name w:val="Heading 4"/>
    <w:basedOn w:val="727"/>
    <w:next w:val="742"/>
    <w:link w:val="745"/>
    <w:uiPriority w:val="9"/>
    <w:unhideWhenUsed/>
    <w:qFormat/>
    <w:pPr>
      <w:numPr>
        <w:ilvl w:val="3"/>
        <w:numId w:val="1"/>
      </w:numPr>
      <w:keepNext/>
      <w:spacing w:after="120" w:line="240" w:lineRule="auto"/>
      <w:outlineLvl w:val="3"/>
    </w:pPr>
    <w:rPr>
      <w:rFonts w:ascii="Times New Roman" w:hAnsi="Times New Roman" w:eastAsia="Times New Roman" w:cs="Times New Roman"/>
      <w:sz w:val="24"/>
      <w:szCs w:val="26"/>
    </w:rPr>
  </w:style>
  <w:style w:type="paragraph" w:styleId="732">
    <w:name w:val="Heading 5"/>
    <w:basedOn w:val="727"/>
    <w:next w:val="742"/>
    <w:link w:val="746"/>
    <w:uiPriority w:val="9"/>
    <w:unhideWhenUsed/>
    <w:qFormat/>
    <w:pPr>
      <w:numPr>
        <w:ilvl w:val="4"/>
        <w:numId w:val="1"/>
      </w:numPr>
      <w:keepNext/>
      <w:spacing w:after="120" w:line="240" w:lineRule="auto"/>
      <w:outlineLvl w:val="4"/>
    </w:pPr>
    <w:rPr>
      <w:rFonts w:ascii="Times New Roman" w:hAnsi="Times New Roman" w:eastAsia="Times New Roman" w:cs="Times New Roman"/>
      <w:iCs/>
      <w:sz w:val="24"/>
      <w:szCs w:val="26"/>
    </w:rPr>
  </w:style>
  <w:style w:type="paragraph" w:styleId="733">
    <w:name w:val="Heading 6"/>
    <w:basedOn w:val="727"/>
    <w:next w:val="742"/>
    <w:link w:val="747"/>
    <w:uiPriority w:val="9"/>
    <w:unhideWhenUsed/>
    <w:qFormat/>
    <w:pPr>
      <w:numPr>
        <w:ilvl w:val="5"/>
        <w:numId w:val="1"/>
      </w:numPr>
      <w:keepNext/>
      <w:spacing w:after="120" w:line="240" w:lineRule="auto"/>
      <w:outlineLvl w:val="5"/>
    </w:pPr>
    <w:rPr>
      <w:rFonts w:ascii="Times New Roman" w:hAnsi="Times New Roman" w:eastAsia="Times New Roman" w:cs="Times New Roman"/>
      <w:sz w:val="24"/>
    </w:rPr>
  </w:style>
  <w:style w:type="paragraph" w:styleId="734">
    <w:name w:val="Heading 7"/>
    <w:basedOn w:val="727"/>
    <w:next w:val="742"/>
    <w:link w:val="748"/>
    <w:uiPriority w:val="9"/>
    <w:unhideWhenUsed/>
    <w:qFormat/>
    <w:pPr>
      <w:numPr>
        <w:ilvl w:val="6"/>
        <w:numId w:val="1"/>
      </w:numPr>
      <w:keepNext/>
      <w:spacing w:after="120" w:line="240" w:lineRule="auto"/>
      <w:outlineLvl w:val="6"/>
    </w:pPr>
    <w:rPr>
      <w:rFonts w:ascii="Times New Roman" w:hAnsi="Times New Roman" w:eastAsia="Times New Roman" w:cs="Times New Roman"/>
      <w:b/>
      <w:sz w:val="24"/>
      <w:szCs w:val="24"/>
    </w:rPr>
  </w:style>
  <w:style w:type="paragraph" w:styleId="735">
    <w:name w:val="Heading 8"/>
    <w:basedOn w:val="727"/>
    <w:next w:val="742"/>
    <w:link w:val="749"/>
    <w:uiPriority w:val="9"/>
    <w:unhideWhenUsed/>
    <w:qFormat/>
    <w:pPr>
      <w:numPr>
        <w:ilvl w:val="7"/>
        <w:numId w:val="1"/>
      </w:numPr>
      <w:keepNext/>
      <w:spacing w:after="120" w:line="240" w:lineRule="auto"/>
      <w:outlineLvl w:val="7"/>
    </w:pPr>
    <w:rPr>
      <w:rFonts w:ascii="Times New Roman" w:hAnsi="Times New Roman" w:eastAsia="Times New Roman" w:cs="Times New Roman"/>
      <w:b/>
      <w:iCs/>
      <w:sz w:val="24"/>
      <w:szCs w:val="24"/>
    </w:rPr>
  </w:style>
  <w:style w:type="paragraph" w:styleId="736">
    <w:name w:val="Heading 9"/>
    <w:basedOn w:val="727"/>
    <w:next w:val="742"/>
    <w:link w:val="750"/>
    <w:uiPriority w:val="9"/>
    <w:unhideWhenUsed/>
    <w:qFormat/>
    <w:pPr>
      <w:numPr>
        <w:ilvl w:val="8"/>
        <w:numId w:val="1"/>
      </w:numPr>
      <w:keepNext/>
      <w:spacing w:after="120" w:line="240" w:lineRule="auto"/>
      <w:outlineLvl w:val="8"/>
    </w:pPr>
    <w:rPr>
      <w:rFonts w:ascii="Times New Roman" w:hAnsi="Times New Roman" w:eastAsia="Times New Roman" w:cs="Times New Roman"/>
      <w:b/>
      <w:sz w:val="24"/>
    </w:rPr>
  </w:style>
  <w:style w:type="character" w:styleId="737" w:default="1">
    <w:name w:val="Default Paragraph Font"/>
    <w:uiPriority w:val="1"/>
    <w:semiHidden/>
    <w:unhideWhenUsed/>
  </w:style>
  <w:style w:type="table" w:styleId="73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39" w:default="1">
    <w:name w:val="No List"/>
    <w:uiPriority w:val="99"/>
    <w:semiHidden/>
    <w:unhideWhenUsed/>
  </w:style>
  <w:style w:type="character" w:styleId="740" w:customStyle="1">
    <w:name w:val="Заголовок 1 Знак"/>
    <w:basedOn w:val="737"/>
    <w:link w:val="728"/>
    <w:uiPriority w:val="9"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741" w:customStyle="1">
    <w:name w:val="Заголовок 2 Знак"/>
    <w:basedOn w:val="737"/>
    <w:link w:val="729"/>
    <w:uiPriority w:val="9"/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paragraph" w:styleId="742">
    <w:name w:val="Body Text"/>
    <w:basedOn w:val="727"/>
    <w:link w:val="743"/>
    <w:semiHidden/>
    <w:unhideWhenUsed/>
    <w:pPr>
      <w:ind w:firstLine="425"/>
      <w:jc w:val="both"/>
      <w:spacing w:after="80" w:line="240" w:lineRule="auto"/>
      <w:tabs>
        <w:tab w:val="left" w:pos="850" w:leader="none"/>
        <w:tab w:val="left" w:pos="1134" w:leader="none"/>
        <w:tab w:val="left" w:pos="1417" w:leader="none"/>
      </w:tabs>
    </w:pPr>
    <w:rPr>
      <w:rFonts w:ascii="Times New Roman" w:hAnsi="Times New Roman" w:eastAsia="Times New Roman" w:cs="Times New Roman"/>
      <w:sz w:val="24"/>
      <w:szCs w:val="20"/>
    </w:rPr>
  </w:style>
  <w:style w:type="character" w:styleId="743" w:customStyle="1">
    <w:name w:val="Основной текст Знак"/>
    <w:basedOn w:val="737"/>
    <w:link w:val="742"/>
    <w:semiHidden/>
    <w:rPr>
      <w:rFonts w:ascii="Times New Roman" w:hAnsi="Times New Roman" w:eastAsia="Times New Roman" w:cs="Times New Roman"/>
      <w:sz w:val="24"/>
      <w:szCs w:val="20"/>
    </w:rPr>
  </w:style>
  <w:style w:type="character" w:styleId="744" w:customStyle="1">
    <w:name w:val="Заголовок 3 Знак"/>
    <w:basedOn w:val="737"/>
    <w:link w:val="730"/>
    <w:uiPriority w:val="9"/>
    <w:rPr>
      <w:rFonts w:ascii="Times New Roman" w:hAnsi="Times New Roman" w:eastAsia="Times New Roman" w:cs="Times New Roman"/>
      <w:sz w:val="24"/>
      <w:szCs w:val="26"/>
    </w:rPr>
  </w:style>
  <w:style w:type="character" w:styleId="745" w:customStyle="1">
    <w:name w:val="Заголовок 4 Знак"/>
    <w:basedOn w:val="737"/>
    <w:link w:val="731"/>
    <w:uiPriority w:val="9"/>
    <w:rPr>
      <w:rFonts w:ascii="Times New Roman" w:hAnsi="Times New Roman" w:eastAsia="Times New Roman" w:cs="Times New Roman"/>
      <w:sz w:val="24"/>
      <w:szCs w:val="26"/>
    </w:rPr>
  </w:style>
  <w:style w:type="character" w:styleId="746" w:customStyle="1">
    <w:name w:val="Заголовок 5 Знак"/>
    <w:basedOn w:val="737"/>
    <w:link w:val="732"/>
    <w:uiPriority w:val="9"/>
    <w:rPr>
      <w:rFonts w:ascii="Times New Roman" w:hAnsi="Times New Roman" w:eastAsia="Times New Roman" w:cs="Times New Roman"/>
      <w:iCs/>
      <w:sz w:val="24"/>
      <w:szCs w:val="26"/>
    </w:rPr>
  </w:style>
  <w:style w:type="character" w:styleId="747" w:customStyle="1">
    <w:name w:val="Заголовок 6 Знак"/>
    <w:basedOn w:val="737"/>
    <w:link w:val="733"/>
    <w:uiPriority w:val="9"/>
    <w:rPr>
      <w:rFonts w:ascii="Times New Roman" w:hAnsi="Times New Roman" w:eastAsia="Times New Roman" w:cs="Times New Roman"/>
      <w:sz w:val="24"/>
    </w:rPr>
  </w:style>
  <w:style w:type="character" w:styleId="748" w:customStyle="1">
    <w:name w:val="Заголовок 7 Знак"/>
    <w:basedOn w:val="737"/>
    <w:link w:val="734"/>
    <w:uiPriority w:val="9"/>
    <w:rPr>
      <w:rFonts w:ascii="Times New Roman" w:hAnsi="Times New Roman" w:eastAsia="Times New Roman" w:cs="Times New Roman"/>
      <w:b/>
      <w:sz w:val="24"/>
      <w:szCs w:val="24"/>
    </w:rPr>
  </w:style>
  <w:style w:type="character" w:styleId="749" w:customStyle="1">
    <w:name w:val="Заголовок 8 Знак"/>
    <w:basedOn w:val="737"/>
    <w:link w:val="735"/>
    <w:uiPriority w:val="9"/>
    <w:rPr>
      <w:rFonts w:ascii="Times New Roman" w:hAnsi="Times New Roman" w:eastAsia="Times New Roman" w:cs="Times New Roman"/>
      <w:b/>
      <w:iCs/>
      <w:sz w:val="24"/>
      <w:szCs w:val="24"/>
    </w:rPr>
  </w:style>
  <w:style w:type="character" w:styleId="750" w:customStyle="1">
    <w:name w:val="Заголовок 9 Знак"/>
    <w:basedOn w:val="737"/>
    <w:link w:val="736"/>
    <w:uiPriority w:val="9"/>
    <w:rPr>
      <w:rFonts w:ascii="Times New Roman" w:hAnsi="Times New Roman" w:eastAsia="Times New Roman" w:cs="Times New Roman"/>
      <w:b/>
      <w:sz w:val="24"/>
    </w:rPr>
  </w:style>
  <w:style w:type="paragraph" w:styleId="751">
    <w:name w:val="List Paragraph"/>
    <w:basedOn w:val="727"/>
    <w:link w:val="752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 w:cs="Times New Roman"/>
    </w:rPr>
  </w:style>
  <w:style w:type="character" w:styleId="752" w:customStyle="1">
    <w:name w:val="Абзац списка Знак"/>
    <w:link w:val="751"/>
    <w:uiPriority w:val="34"/>
    <w:qFormat/>
    <w:rPr>
      <w:rFonts w:ascii="Calibri" w:hAnsi="Calibri" w:eastAsia="Calibri" w:cs="Times New Roman"/>
    </w:rPr>
  </w:style>
  <w:style w:type="character" w:styleId="753" w:customStyle="1">
    <w:name w:val="Комментарии Char Char"/>
    <w:link w:val="754"/>
    <w:qFormat/>
    <w:rPr>
      <w:color w:val="ff9900"/>
      <w:sz w:val="24"/>
    </w:rPr>
  </w:style>
  <w:style w:type="paragraph" w:styleId="754" w:customStyle="1">
    <w:name w:val="Комментарии"/>
    <w:basedOn w:val="727"/>
    <w:link w:val="753"/>
    <w:qFormat/>
    <w:pPr>
      <w:ind w:firstLine="851"/>
      <w:jc w:val="both"/>
      <w:spacing w:after="0" w:line="360" w:lineRule="auto"/>
    </w:pPr>
    <w:rPr>
      <w:color w:val="ff9900"/>
      <w:sz w:val="24"/>
    </w:rPr>
  </w:style>
  <w:style w:type="character" w:styleId="755" w:customStyle="1">
    <w:name w:val="Абзац 2 Знак"/>
    <w:link w:val="756"/>
    <w:rPr>
      <w:bCs/>
      <w:sz w:val="24"/>
      <w:szCs w:val="26"/>
    </w:rPr>
  </w:style>
  <w:style w:type="paragraph" w:styleId="756" w:customStyle="1">
    <w:name w:val="Абзац 2"/>
    <w:basedOn w:val="730"/>
    <w:link w:val="755"/>
    <w:pPr>
      <w:numPr>
        <w:ilvl w:val="0"/>
        <w:numId w:val="0"/>
      </w:numPr>
      <w:ind w:firstLine="425"/>
      <w:jc w:val="both"/>
      <w:keepNext w:val="0"/>
      <w:spacing w:after="80"/>
      <w:tabs>
        <w:tab w:val="left" w:pos="850" w:leader="none"/>
        <w:tab w:val="left" w:pos="1134" w:leader="none"/>
        <w:tab w:val="left" w:pos="1417" w:leader="none"/>
      </w:tabs>
      <w:outlineLvl w:val="9"/>
    </w:pPr>
    <w:rPr>
      <w:rFonts w:asciiTheme="minorHAnsi" w:hAnsiTheme="minorHAnsi" w:eastAsiaTheme="minorHAnsi" w:cstheme="minorBidi"/>
      <w:bCs/>
    </w:rPr>
  </w:style>
  <w:style w:type="character" w:styleId="757" w:customStyle="1">
    <w:name w:val="Обычный текст м Знак"/>
    <w:qFormat/>
    <w:rPr>
      <w:rFonts w:hint="default" w:ascii="Calibri" w:hAnsi="Calibri" w:eastAsia="Calibri" w:cs="Calibri"/>
      <w:sz w:val="24"/>
      <w:szCs w:val="22"/>
      <w:lang w:eastAsia="ja-JP"/>
    </w:rPr>
  </w:style>
  <w:style w:type="character" w:styleId="758" w:customStyle="1">
    <w:name w:val="st"/>
    <w:qFormat/>
  </w:style>
  <w:style w:type="character" w:styleId="759">
    <w:name w:val="annotation reference"/>
    <w:basedOn w:val="737"/>
    <w:uiPriority w:val="99"/>
    <w:unhideWhenUsed/>
    <w:rPr>
      <w:sz w:val="16"/>
      <w:szCs w:val="16"/>
    </w:rPr>
  </w:style>
  <w:style w:type="paragraph" w:styleId="760">
    <w:name w:val="Header"/>
    <w:basedOn w:val="727"/>
    <w:link w:val="761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  <w:rPr>
      <w:rFonts w:ascii="Calibri" w:hAnsi="Calibri" w:eastAsia="Calibri" w:cs="Times New Roman"/>
    </w:rPr>
  </w:style>
  <w:style w:type="character" w:styleId="761" w:customStyle="1">
    <w:name w:val="Верхний колонтитул Знак"/>
    <w:basedOn w:val="737"/>
    <w:link w:val="760"/>
    <w:uiPriority w:val="99"/>
    <w:rPr>
      <w:rFonts w:ascii="Calibri" w:hAnsi="Calibri" w:eastAsia="Calibri" w:cs="Times New Roman"/>
    </w:rPr>
  </w:style>
  <w:style w:type="paragraph" w:styleId="762">
    <w:name w:val="Footer"/>
    <w:basedOn w:val="727"/>
    <w:link w:val="763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  <w:rPr>
      <w:rFonts w:ascii="Calibri" w:hAnsi="Calibri" w:eastAsia="Calibri" w:cs="Times New Roman"/>
    </w:rPr>
  </w:style>
  <w:style w:type="character" w:styleId="763" w:customStyle="1">
    <w:name w:val="Нижний колонтитул Знак"/>
    <w:basedOn w:val="737"/>
    <w:link w:val="762"/>
    <w:uiPriority w:val="99"/>
    <w:rPr>
      <w:rFonts w:ascii="Calibri" w:hAnsi="Calibri" w:eastAsia="Calibri" w:cs="Times New Roman"/>
    </w:rPr>
  </w:style>
  <w:style w:type="paragraph" w:styleId="764">
    <w:name w:val="Balloon Text"/>
    <w:basedOn w:val="727"/>
    <w:link w:val="765"/>
    <w:uiPriority w:val="99"/>
    <w:unhideWhenUsed/>
    <w:qFormat/>
    <w:pPr>
      <w:spacing w:after="0" w:line="240" w:lineRule="auto"/>
    </w:pPr>
    <w:rPr>
      <w:rFonts w:ascii="Segoe UI" w:hAnsi="Segoe UI" w:eastAsia="Calibri" w:cs="Segoe UI"/>
      <w:sz w:val="18"/>
      <w:szCs w:val="18"/>
    </w:rPr>
  </w:style>
  <w:style w:type="character" w:styleId="765" w:customStyle="1">
    <w:name w:val="Текст выноски Знак"/>
    <w:basedOn w:val="737"/>
    <w:link w:val="764"/>
    <w:uiPriority w:val="99"/>
    <w:rPr>
      <w:rFonts w:ascii="Segoe UI" w:hAnsi="Segoe UI" w:eastAsia="Calibri" w:cs="Segoe UI"/>
      <w:sz w:val="18"/>
      <w:szCs w:val="18"/>
    </w:rPr>
  </w:style>
  <w:style w:type="paragraph" w:styleId="766">
    <w:name w:val="annotation text"/>
    <w:basedOn w:val="727"/>
    <w:link w:val="767"/>
    <w:uiPriority w:val="99"/>
    <w:unhideWhenUsed/>
    <w:pPr>
      <w:spacing w:after="200" w:line="240" w:lineRule="auto"/>
    </w:pPr>
    <w:rPr>
      <w:rFonts w:ascii="Calibri" w:hAnsi="Calibri" w:eastAsia="Calibri" w:cs="Times New Roman"/>
      <w:sz w:val="20"/>
      <w:szCs w:val="20"/>
    </w:rPr>
  </w:style>
  <w:style w:type="character" w:styleId="767" w:customStyle="1">
    <w:name w:val="Текст примечания Знак"/>
    <w:basedOn w:val="737"/>
    <w:link w:val="766"/>
    <w:uiPriority w:val="99"/>
    <w:rPr>
      <w:rFonts w:ascii="Calibri" w:hAnsi="Calibri" w:eastAsia="Calibri" w:cs="Times New Roman"/>
      <w:sz w:val="20"/>
      <w:szCs w:val="20"/>
    </w:rPr>
  </w:style>
  <w:style w:type="character" w:styleId="768" w:customStyle="1">
    <w:name w:val="Тема примечания Знак"/>
    <w:basedOn w:val="767"/>
    <w:link w:val="769"/>
    <w:uiPriority w:val="99"/>
    <w:semiHidden/>
    <w:rPr>
      <w:rFonts w:ascii="Calibri" w:hAnsi="Calibri" w:eastAsia="Calibri" w:cs="Times New Roman"/>
      <w:b/>
      <w:bCs/>
      <w:sz w:val="20"/>
      <w:szCs w:val="20"/>
    </w:rPr>
  </w:style>
  <w:style w:type="paragraph" w:styleId="769">
    <w:name w:val="annotation subject"/>
    <w:basedOn w:val="766"/>
    <w:next w:val="766"/>
    <w:link w:val="768"/>
    <w:uiPriority w:val="99"/>
    <w:semiHidden/>
    <w:unhideWhenUsed/>
    <w:rPr>
      <w:b/>
      <w:bCs/>
    </w:rPr>
  </w:style>
  <w:style w:type="table" w:styleId="770" w:customStyle="1">
    <w:name w:val="Сетка таблицы2"/>
    <w:basedOn w:val="738"/>
    <w:next w:val="771"/>
    <w:pPr>
      <w:spacing w:after="0" w:line="240" w:lineRule="auto"/>
    </w:pPr>
    <w:rPr>
      <w:sz w:val="24"/>
      <w:szCs w:val="24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771">
    <w:name w:val="Table Grid"/>
    <w:basedOn w:val="738"/>
    <w:uiPriority w:val="59"/>
    <w:pPr>
      <w:spacing w:after="0" w:line="240" w:lineRule="auto"/>
    </w:pPr>
    <w:rPr>
      <w:rFonts w:ascii="Calibri" w:hAnsi="Calibri" w:eastAsia="Calibri" w:cs="Times New Roman"/>
      <w:sz w:val="20"/>
      <w:szCs w:val="20"/>
      <w:lang w:eastAsia="ru-RU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772">
    <w:name w:val="Body Text Indent"/>
    <w:basedOn w:val="727"/>
    <w:link w:val="773"/>
    <w:unhideWhenUsed/>
    <w:pPr>
      <w:ind w:left="283"/>
      <w:spacing w:after="120"/>
    </w:pPr>
  </w:style>
  <w:style w:type="character" w:styleId="773" w:customStyle="1">
    <w:name w:val="Основной текст с отступом Знак"/>
    <w:basedOn w:val="737"/>
    <w:link w:val="772"/>
  </w:style>
  <w:style w:type="paragraph" w:styleId="774" w:customStyle="1">
    <w:name w:val="Основной текст ГОСТ"/>
    <w:basedOn w:val="727"/>
    <w:pPr>
      <w:ind w:firstLine="567"/>
      <w:jc w:val="both"/>
      <w:spacing w:after="0" w:line="240" w:lineRule="auto"/>
    </w:pPr>
    <w:rPr>
      <w:rFonts w:ascii="Times New Roman" w:hAnsi="Times New Roman" w:eastAsia="Times New Roman" w:cs="Times New Roman"/>
      <w:sz w:val="24"/>
      <w:szCs w:val="24"/>
      <w:lang w:eastAsia="zh-CN"/>
    </w:rPr>
  </w:style>
  <w:style w:type="paragraph" w:styleId="775">
    <w:name w:val="List Bullet"/>
    <w:basedOn w:val="727"/>
    <w:uiPriority w:val="99"/>
    <w:qFormat/>
    <w:pPr>
      <w:numPr>
        <w:ilvl w:val="0"/>
        <w:numId w:val="2"/>
      </w:numPr>
      <w:jc w:val="both"/>
      <w:spacing w:after="0" w:line="36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776">
    <w:name w:val="toc 7"/>
    <w:basedOn w:val="727"/>
    <w:next w:val="727"/>
    <w:uiPriority w:val="39"/>
    <w:pPr>
      <w:numPr>
        <w:ilvl w:val="0"/>
        <w:numId w:val="3"/>
      </w:numPr>
      <w:ind w:left="1440" w:firstLine="0"/>
      <w:spacing w:after="0" w:line="240" w:lineRule="auto"/>
      <w:tabs>
        <w:tab w:val="clear" w:pos="360" w:leader="none"/>
      </w:tabs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777">
    <w:name w:val="TOC Heading"/>
    <w:basedOn w:val="728"/>
    <w:next w:val="727"/>
    <w:uiPriority w:val="39"/>
    <w:unhideWhenUsed/>
    <w:qFormat/>
    <w:pPr>
      <w:numPr>
        <w:ilvl w:val="0"/>
        <w:numId w:val="0"/>
      </w:numPr>
      <w:spacing w:line="259" w:lineRule="auto"/>
      <w:outlineLvl w:val="9"/>
    </w:pPr>
    <w:rPr>
      <w:lang w:eastAsia="ru-RU"/>
    </w:rPr>
  </w:style>
  <w:style w:type="paragraph" w:styleId="778">
    <w:name w:val="toc 1"/>
    <w:basedOn w:val="727"/>
    <w:next w:val="727"/>
    <w:uiPriority w:val="39"/>
    <w:unhideWhenUsed/>
    <w:pPr>
      <w:spacing w:after="100"/>
    </w:pPr>
  </w:style>
  <w:style w:type="paragraph" w:styleId="779">
    <w:name w:val="toc 2"/>
    <w:basedOn w:val="727"/>
    <w:next w:val="727"/>
    <w:uiPriority w:val="39"/>
    <w:unhideWhenUsed/>
    <w:pPr>
      <w:ind w:left="220"/>
      <w:spacing w:after="100"/>
    </w:pPr>
  </w:style>
  <w:style w:type="paragraph" w:styleId="780">
    <w:name w:val="toc 3"/>
    <w:basedOn w:val="727"/>
    <w:next w:val="727"/>
    <w:uiPriority w:val="39"/>
    <w:unhideWhenUsed/>
    <w:pPr>
      <w:ind w:left="440"/>
      <w:spacing w:after="100"/>
    </w:pPr>
  </w:style>
  <w:style w:type="paragraph" w:styleId="781">
    <w:name w:val="toc 4"/>
    <w:basedOn w:val="727"/>
    <w:next w:val="727"/>
    <w:uiPriority w:val="39"/>
    <w:unhideWhenUsed/>
    <w:pPr>
      <w:ind w:left="660"/>
      <w:spacing w:after="100"/>
    </w:pPr>
    <w:rPr>
      <w:rFonts w:eastAsiaTheme="minorEastAsia"/>
      <w:lang w:eastAsia="ru-RU"/>
    </w:rPr>
  </w:style>
  <w:style w:type="paragraph" w:styleId="782">
    <w:name w:val="toc 5"/>
    <w:basedOn w:val="727"/>
    <w:next w:val="727"/>
    <w:uiPriority w:val="39"/>
    <w:unhideWhenUsed/>
    <w:pPr>
      <w:ind w:left="880"/>
      <w:spacing w:after="100"/>
    </w:pPr>
    <w:rPr>
      <w:rFonts w:eastAsiaTheme="minorEastAsia"/>
      <w:lang w:eastAsia="ru-RU"/>
    </w:rPr>
  </w:style>
  <w:style w:type="paragraph" w:styleId="783">
    <w:name w:val="toc 6"/>
    <w:basedOn w:val="727"/>
    <w:next w:val="727"/>
    <w:uiPriority w:val="39"/>
    <w:unhideWhenUsed/>
    <w:pPr>
      <w:ind w:left="1100"/>
      <w:spacing w:after="100"/>
    </w:pPr>
    <w:rPr>
      <w:rFonts w:eastAsiaTheme="minorEastAsia"/>
      <w:lang w:eastAsia="ru-RU"/>
    </w:rPr>
  </w:style>
  <w:style w:type="paragraph" w:styleId="784">
    <w:name w:val="toc 8"/>
    <w:basedOn w:val="727"/>
    <w:next w:val="727"/>
    <w:uiPriority w:val="39"/>
    <w:unhideWhenUsed/>
    <w:pPr>
      <w:ind w:left="1540"/>
      <w:spacing w:after="100"/>
    </w:pPr>
    <w:rPr>
      <w:rFonts w:eastAsiaTheme="minorEastAsia"/>
      <w:lang w:eastAsia="ru-RU"/>
    </w:rPr>
  </w:style>
  <w:style w:type="paragraph" w:styleId="785">
    <w:name w:val="toc 9"/>
    <w:basedOn w:val="727"/>
    <w:next w:val="727"/>
    <w:uiPriority w:val="39"/>
    <w:unhideWhenUsed/>
    <w:pPr>
      <w:ind w:left="1760"/>
      <w:spacing w:after="100"/>
    </w:pPr>
    <w:rPr>
      <w:rFonts w:eastAsiaTheme="minorEastAsia"/>
      <w:lang w:eastAsia="ru-RU"/>
    </w:rPr>
  </w:style>
  <w:style w:type="character" w:styleId="786">
    <w:name w:val="Hyperlink"/>
    <w:basedOn w:val="737"/>
    <w:uiPriority w:val="99"/>
    <w:unhideWhenUsed/>
    <w:rPr>
      <w:color w:val="0563c1" w:themeColor="hyperlink"/>
      <w:u w:val="single"/>
    </w:rPr>
  </w:style>
  <w:style w:type="character" w:styleId="787" w:customStyle="1">
    <w:name w:val="Неразрешенное упоминание1"/>
    <w:basedOn w:val="737"/>
    <w:uiPriority w:val="99"/>
    <w:semiHidden/>
    <w:unhideWhenUsed/>
    <w:rPr>
      <w:color w:val="605e5c"/>
      <w:shd w:val="clear" w:color="auto" w:fill="e1dfdd"/>
    </w:rPr>
  </w:style>
  <w:style w:type="paragraph" w:styleId="788" w:customStyle="1">
    <w:name w:val="L1 - 123)"/>
    <w:uiPriority w:val="99"/>
    <w:qFormat/>
    <w:pPr>
      <w:numPr>
        <w:ilvl w:val="0"/>
        <w:numId w:val="5"/>
      </w:numPr>
      <w:jc w:val="both"/>
      <w:spacing w:after="0" w:line="360" w:lineRule="auto"/>
    </w:pPr>
    <w:rPr>
      <w:rFonts w:ascii="Arial" w:hAnsi="Arial" w:eastAsia="Times New Roman" w:cs="Times New Roman"/>
      <w:sz w:val="24"/>
      <w:szCs w:val="20"/>
    </w:rPr>
  </w:style>
  <w:style w:type="paragraph" w:styleId="789" w:customStyle="1">
    <w:name w:val="_Список"/>
    <w:uiPriority w:val="99"/>
    <w:pPr>
      <w:numPr>
        <w:ilvl w:val="1"/>
        <w:numId w:val="6"/>
      </w:numPr>
      <w:ind w:left="0" w:firstLine="709"/>
      <w:spacing w:after="0" w:line="360" w:lineRule="auto"/>
      <w:tabs>
        <w:tab w:val="left" w:pos="900" w:leader="none"/>
      </w:tabs>
    </w:pPr>
    <w:rPr>
      <w:rFonts w:ascii="Times New Roman" w:hAnsi="Times New Roman" w:eastAsia="Times New Roman" w:cs="Times New Roman"/>
      <w:bCs/>
      <w:sz w:val="28"/>
      <w:szCs w:val="28"/>
    </w:rPr>
  </w:style>
  <w:style w:type="paragraph" w:styleId="790" w:customStyle="1">
    <w:name w:val="_Нумерация"/>
    <w:uiPriority w:val="99"/>
    <w:pPr>
      <w:numPr>
        <w:ilvl w:val="2"/>
        <w:numId w:val="6"/>
      </w:numPr>
      <w:ind w:left="0" w:firstLine="709"/>
      <w:spacing w:after="0" w:line="360" w:lineRule="auto"/>
      <w:widowControl w:val="off"/>
      <w:tabs>
        <w:tab w:val="left" w:pos="-900" w:leader="none"/>
        <w:tab w:val="left" w:pos="1134" w:leader="none"/>
        <w:tab w:val="clear" w:pos="3495" w:leader="none"/>
        <w:tab w:val="num" w:pos="3828" w:leader="none"/>
      </w:tabs>
    </w:pPr>
    <w:rPr>
      <w:rFonts w:ascii="Times New Roman" w:hAnsi="Times New Roman" w:eastAsia="Times New Roman" w:cs="Times New Roman"/>
      <w:iCs/>
      <w:sz w:val="28"/>
      <w:szCs w:val="28"/>
    </w:rPr>
  </w:style>
  <w:style w:type="paragraph" w:styleId="791" w:customStyle="1">
    <w:name w:val="NV_список_1"/>
    <w:next w:val="727"/>
    <w:uiPriority w:val="99"/>
    <w:qFormat/>
    <w:pPr>
      <w:numPr>
        <w:ilvl w:val="0"/>
        <w:numId w:val="7"/>
      </w:numPr>
      <w:contextualSpacing/>
      <w:jc w:val="both"/>
      <w:spacing w:after="120" w:line="300" w:lineRule="auto"/>
      <w:tabs>
        <w:tab w:val="right" w:pos="1134" w:leader="none"/>
      </w:tabs>
    </w:pPr>
    <w:rPr>
      <w:rFonts w:eastAsia="Calibri"/>
      <w:sz w:val="26"/>
      <w:szCs w:val="26"/>
    </w:rPr>
  </w:style>
  <w:style w:type="numbering" w:styleId="792" w:customStyle="1">
    <w:name w:val="Стиль1"/>
    <w:uiPriority w:val="99"/>
    <w:pPr>
      <w:numPr>
        <w:ilvl w:val="0"/>
        <w:numId w:val="8"/>
      </w:numPr>
    </w:pPr>
  </w:style>
  <w:style w:type="paragraph" w:styleId="793" w:customStyle="1">
    <w:name w:val="Normal+"/>
    <w:basedOn w:val="727"/>
    <w:pPr>
      <w:ind w:firstLine="567"/>
      <w:jc w:val="both"/>
      <w:spacing w:before="120" w:after="120" w:line="240" w:lineRule="auto"/>
      <w:tabs>
        <w:tab w:val="left" w:pos="993" w:leader="none"/>
        <w:tab w:val="left" w:pos="1276" w:leader="none"/>
      </w:tabs>
    </w:pPr>
    <w:rPr>
      <w:rFonts w:ascii="journal" w:hAnsi="journal" w:eastAsia="Times New Roman" w:cs="Times New Roman"/>
      <w:sz w:val="24"/>
      <w:szCs w:val="20"/>
      <w:lang w:val="en-US" w:eastAsia="ru-RU"/>
    </w:rPr>
  </w:style>
  <w:style w:type="character" w:styleId="794" w:customStyle="1">
    <w:name w:val="markedcontent"/>
    <w:basedOn w:val="737"/>
  </w:style>
  <w:style w:type="paragraph" w:styleId="795">
    <w:name w:val="footnote text"/>
    <w:basedOn w:val="727"/>
    <w:link w:val="796"/>
    <w:uiPriority w:val="99"/>
    <w:unhideWhenUsed/>
    <w:pPr>
      <w:spacing w:after="200" w:line="276" w:lineRule="auto"/>
    </w:pPr>
    <w:rPr>
      <w:rFonts w:ascii="Calibri" w:hAnsi="Calibri" w:eastAsia="Calibri" w:cs="Times New Roman"/>
      <w:sz w:val="20"/>
      <w:szCs w:val="20"/>
    </w:rPr>
  </w:style>
  <w:style w:type="character" w:styleId="796" w:customStyle="1">
    <w:name w:val="Текст сноски Знак"/>
    <w:basedOn w:val="737"/>
    <w:link w:val="795"/>
    <w:uiPriority w:val="99"/>
    <w:rPr>
      <w:rFonts w:ascii="Calibri" w:hAnsi="Calibri" w:eastAsia="Calibri" w:cs="Times New Roman"/>
      <w:sz w:val="20"/>
      <w:szCs w:val="20"/>
    </w:rPr>
  </w:style>
  <w:style w:type="character" w:styleId="797">
    <w:name w:val="footnote reference"/>
    <w:uiPriority w:val="99"/>
    <w:semiHidden/>
    <w:unhideWhenUsed/>
    <w:rPr>
      <w:vertAlign w:val="superscript"/>
    </w:rPr>
  </w:style>
  <w:style w:type="character" w:styleId="798" w:customStyle="1">
    <w:name w:val="Другое_"/>
    <w:basedOn w:val="737"/>
    <w:link w:val="799"/>
    <w:uiPriority w:val="99"/>
    <w:rPr>
      <w:rFonts w:ascii="Segoe UI" w:hAnsi="Segoe UI" w:cs="Segoe UI"/>
      <w:color w:val="3e3f3f"/>
      <w:sz w:val="19"/>
      <w:szCs w:val="19"/>
    </w:rPr>
  </w:style>
  <w:style w:type="paragraph" w:styleId="799" w:customStyle="1">
    <w:name w:val="Другое"/>
    <w:basedOn w:val="727"/>
    <w:link w:val="798"/>
    <w:uiPriority w:val="99"/>
    <w:pPr>
      <w:spacing w:after="0" w:line="240" w:lineRule="auto"/>
    </w:pPr>
    <w:rPr>
      <w:rFonts w:ascii="Segoe UI" w:hAnsi="Segoe UI" w:cs="Segoe UI"/>
      <w:color w:val="3e3f3f"/>
      <w:sz w:val="19"/>
      <w:szCs w:val="19"/>
    </w:rPr>
  </w:style>
  <w:style w:type="paragraph" w:styleId="800">
    <w:name w:val="Normal (Web)"/>
    <w:basedOn w:val="727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801" w:customStyle="1">
    <w:name w:val="Style6"/>
    <w:basedOn w:val="727"/>
    <w:uiPriority w:val="99"/>
    <w:pPr>
      <w:spacing w:after="0" w:line="240" w:lineRule="auto"/>
      <w:widowControl w:val="off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02" w:customStyle="1">
    <w:name w:val="Font Style26"/>
    <w:uiPriority w:val="99"/>
    <w:rPr>
      <w:rFonts w:ascii="Times New Roman" w:hAnsi="Times New Roman" w:cs="Times New Roman"/>
      <w:b/>
      <w:bCs/>
      <w:sz w:val="24"/>
      <w:szCs w:val="24"/>
    </w:rPr>
  </w:style>
  <w:style w:type="paragraph" w:styleId="803" w:customStyle="1">
    <w:name w:val="Style9"/>
    <w:basedOn w:val="727"/>
    <w:uiPriority w:val="99"/>
    <w:pPr>
      <w:ind w:firstLine="540"/>
      <w:jc w:val="both"/>
      <w:spacing w:after="0" w:line="295" w:lineRule="exact"/>
      <w:widowControl w:val="off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04" w:customStyle="1">
    <w:name w:val="Font Style27"/>
    <w:uiPriority w:val="99"/>
    <w:rPr>
      <w:rFonts w:ascii="Times New Roman" w:hAnsi="Times New Roman" w:cs="Times New Roman"/>
      <w:sz w:val="24"/>
      <w:szCs w:val="24"/>
    </w:rPr>
  </w:style>
  <w:style w:type="paragraph" w:styleId="805" w:customStyle="1">
    <w:name w:val="Plain Text1"/>
    <w:basedOn w:val="727"/>
    <w:pPr>
      <w:ind w:firstLine="720"/>
      <w:jc w:val="both"/>
      <w:spacing w:after="0" w:line="240" w:lineRule="auto"/>
      <w:widowControl w:val="off"/>
    </w:pPr>
    <w:rPr>
      <w:rFonts w:ascii="Courier New" w:hAnsi="Courier New" w:eastAsia="Times New Roman" w:cs="Times New Roman"/>
      <w:caps/>
      <w:sz w:val="28"/>
      <w:szCs w:val="20"/>
      <w:lang w:eastAsia="ru-RU"/>
    </w:rPr>
  </w:style>
  <w:style w:type="paragraph" w:styleId="806">
    <w:name w:val="endnote text"/>
    <w:basedOn w:val="727"/>
    <w:link w:val="807"/>
    <w:uiPriority w:val="99"/>
    <w:semiHidden/>
    <w:unhideWhenUsed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807" w:customStyle="1">
    <w:name w:val="Текст концевой сноски Знак"/>
    <w:basedOn w:val="737"/>
    <w:link w:val="806"/>
    <w:uiPriority w:val="99"/>
    <w:semiHidden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808">
    <w:name w:val="endnote reference"/>
    <w:basedOn w:val="737"/>
    <w:uiPriority w:val="99"/>
    <w:unhideWhenUsed/>
    <w:rPr>
      <w:vertAlign w:val="superscript"/>
    </w:rPr>
  </w:style>
  <w:style w:type="character" w:styleId="809">
    <w:name w:val="FollowedHyperlink"/>
    <w:basedOn w:val="737"/>
    <w:uiPriority w:val="99"/>
    <w:semiHidden/>
    <w:unhideWhenUsed/>
    <w:rPr>
      <w:color w:val="954f72" w:themeColor="followedHyperlink"/>
      <w:u w:val="single"/>
    </w:rPr>
  </w:style>
  <w:style w:type="paragraph" w:styleId="810" w:customStyle="1">
    <w:name w:val="ГК"/>
    <w:pPr>
      <w:jc w:val="both"/>
      <w:spacing w:after="0" w:line="240" w:lineRule="auto"/>
    </w:pPr>
    <w:rPr>
      <w:rFonts w:ascii="Times New Roman" w:hAnsi="Times New Roman" w:eastAsia="Times New Roman" w:cs="Arial"/>
      <w:sz w:val="26"/>
      <w:szCs w:val="24"/>
      <w:lang w:eastAsia="ru-RU"/>
    </w:rPr>
  </w:style>
  <w:style w:type="paragraph" w:styleId="811">
    <w:name w:val="Revision"/>
    <w:hidden/>
    <w:uiPriority w:val="99"/>
    <w:semiHidden/>
    <w:pPr>
      <w:spacing w:after="0" w:line="240" w:lineRule="auto"/>
    </w:pPr>
  </w:style>
  <w:style w:type="paragraph" w:styleId="812" w:customStyle="1">
    <w:name w:val="По центру 14Ж"/>
    <w:basedOn w:val="727"/>
    <w:pPr>
      <w:jc w:val="center"/>
      <w:spacing w:before="20" w:after="20" w:line="240" w:lineRule="auto"/>
    </w:pPr>
    <w:rPr>
      <w:rFonts w:ascii="Times New Roman" w:hAnsi="Times New Roman" w:eastAsia="Times New Roman" w:cs="Times New Roman"/>
      <w:b/>
      <w:bCs/>
      <w:sz w:val="28"/>
      <w:szCs w:val="28"/>
      <w:lang w:eastAsia="ru-RU"/>
    </w:rPr>
  </w:style>
  <w:style w:type="paragraph" w:styleId="813" w:customStyle="1">
    <w:name w:val="Обычный маркированый"/>
    <w:basedOn w:val="727"/>
    <w:link w:val="814"/>
    <w:qFormat/>
    <w:pPr>
      <w:numPr>
        <w:ilvl w:val="0"/>
        <w:numId w:val="10"/>
      </w:numPr>
      <w:jc w:val="both"/>
      <w:spacing w:after="0" w:line="288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814" w:customStyle="1">
    <w:name w:val="Обычный маркированый Знак"/>
    <w:link w:val="813"/>
    <w:rPr>
      <w:rFonts w:ascii="Times New Roman" w:hAnsi="Times New Roman" w:eastAsia="Times New Roman" w:cs="Times New Roman"/>
      <w:sz w:val="24"/>
      <w:szCs w:val="24"/>
    </w:rPr>
  </w:style>
  <w:style w:type="paragraph" w:styleId="815" w:customStyle="1">
    <w:name w:val="Маркированный 1 уровень"/>
    <w:basedOn w:val="727"/>
    <w:link w:val="817"/>
    <w:qFormat/>
    <w:pPr>
      <w:numPr>
        <w:ilvl w:val="0"/>
        <w:numId w:val="12"/>
      </w:numPr>
      <w:jc w:val="both"/>
      <w:keepLines/>
      <w:spacing w:after="0" w:line="360" w:lineRule="auto"/>
      <w:tabs>
        <w:tab w:val="left" w:pos="993" w:leader="none"/>
      </w:tabs>
    </w:pPr>
    <w:rPr>
      <w:rFonts w:ascii="Times New Roman" w:hAnsi="Times New Roman" w:eastAsiaTheme="majorEastAsia" w:cstheme="majorBidi"/>
      <w:color w:val="2f5496" w:themeColor="accent1" w:themeShade="BF"/>
      <w:sz w:val="24"/>
      <w:szCs w:val="24"/>
      <w:lang w:eastAsia="ru-RU"/>
    </w:rPr>
  </w:style>
  <w:style w:type="paragraph" w:styleId="816" w:customStyle="1">
    <w:name w:val="Маркированный 2 уровень"/>
    <w:basedOn w:val="815"/>
    <w:link w:val="822"/>
    <w:qFormat/>
    <w:pPr>
      <w:numPr>
        <w:ilvl w:val="1"/>
      </w:numPr>
      <w:ind w:left="1211" w:hanging="360"/>
      <w:tabs>
        <w:tab w:val="num" w:pos="1211" w:leader="none"/>
        <w:tab w:val="left" w:pos="1559" w:leader="none"/>
      </w:tabs>
    </w:pPr>
  </w:style>
  <w:style w:type="character" w:styleId="817" w:customStyle="1">
    <w:name w:val="Маркированный 1 уровень Знак"/>
    <w:basedOn w:val="740"/>
    <w:link w:val="815"/>
    <w:rPr>
      <w:rFonts w:ascii="Times New Roman" w:hAnsi="Times New Roman" w:eastAsiaTheme="majorEastAsia" w:cstheme="majorBidi"/>
      <w:color w:val="2f5496" w:themeColor="accent1" w:themeShade="BF"/>
      <w:sz w:val="24"/>
      <w:szCs w:val="24"/>
      <w:lang w:eastAsia="ru-RU"/>
    </w:rPr>
  </w:style>
  <w:style w:type="paragraph" w:styleId="818" w:customStyle="1">
    <w:name w:val="Нумерованный 2 уровень"/>
    <w:basedOn w:val="819"/>
    <w:qFormat/>
    <w:pPr>
      <w:numPr>
        <w:ilvl w:val="1"/>
      </w:numPr>
      <w:ind w:left="1440" w:hanging="360"/>
      <w:tabs>
        <w:tab w:val="left" w:pos="1559" w:leader="none"/>
      </w:tabs>
    </w:pPr>
  </w:style>
  <w:style w:type="paragraph" w:styleId="819" w:customStyle="1">
    <w:name w:val="Нумерованный 1 уровень"/>
    <w:basedOn w:val="815"/>
    <w:link w:val="821"/>
    <w:qFormat/>
    <w:pPr>
      <w:numPr>
        <w:ilvl w:val="0"/>
        <w:numId w:val="13"/>
      </w:numPr>
    </w:pPr>
  </w:style>
  <w:style w:type="paragraph" w:styleId="820" w:customStyle="1">
    <w:name w:val="Нумерованный 3 уровень"/>
    <w:basedOn w:val="818"/>
    <w:qFormat/>
    <w:pPr>
      <w:numPr>
        <w:ilvl w:val="2"/>
      </w:numPr>
      <w:ind w:left="2160" w:hanging="360"/>
      <w:tabs>
        <w:tab w:val="left" w:pos="1985" w:leader="none"/>
      </w:tabs>
    </w:pPr>
  </w:style>
  <w:style w:type="character" w:styleId="821" w:customStyle="1">
    <w:name w:val="Нумерованный 1 уровень Знак"/>
    <w:basedOn w:val="817"/>
    <w:link w:val="819"/>
    <w:rPr>
      <w:rFonts w:ascii="Times New Roman" w:hAnsi="Times New Roman" w:eastAsiaTheme="majorEastAsia" w:cstheme="majorBidi"/>
      <w:color w:val="2f5496" w:themeColor="accent1" w:themeShade="BF"/>
      <w:sz w:val="24"/>
      <w:szCs w:val="24"/>
      <w:lang w:eastAsia="ru-RU"/>
    </w:rPr>
  </w:style>
  <w:style w:type="character" w:styleId="822" w:customStyle="1">
    <w:name w:val="Маркированный 2 уровень Знак"/>
    <w:basedOn w:val="817"/>
    <w:link w:val="816"/>
    <w:rPr>
      <w:rFonts w:ascii="Times New Roman" w:hAnsi="Times New Roman" w:eastAsiaTheme="majorEastAsia" w:cstheme="majorBidi"/>
      <w:color w:val="2f5496" w:themeColor="accent1" w:themeShade="BF"/>
      <w:sz w:val="24"/>
      <w:szCs w:val="24"/>
      <w:lang w:eastAsia="ru-RU"/>
    </w:rPr>
  </w:style>
  <w:style w:type="numbering" w:styleId="823" w:customStyle="1">
    <w:name w:val="Нет списка1"/>
    <w:next w:val="739"/>
    <w:uiPriority w:val="99"/>
    <w:semiHidden/>
    <w:unhideWhenUsed/>
  </w:style>
  <w:style w:type="paragraph" w:styleId="824" w:customStyle="1">
    <w:name w:val="Заголовок1"/>
    <w:basedOn w:val="727"/>
    <w:next w:val="727"/>
    <w:uiPriority w:val="10"/>
    <w:qFormat/>
    <w:pPr>
      <w:contextualSpacing/>
      <w:spacing w:after="360" w:line="880" w:lineRule="exact"/>
    </w:pPr>
    <w:rPr>
      <w:rFonts w:ascii="Arial" w:hAnsi="Arial" w:eastAsia="Times New Roman" w:cs="Times New Roman"/>
      <w:b/>
      <w:color w:val="000000"/>
      <w:sz w:val="84"/>
      <w:szCs w:val="56"/>
    </w:rPr>
  </w:style>
  <w:style w:type="character" w:styleId="825" w:customStyle="1">
    <w:name w:val="Заголовок Знак"/>
    <w:basedOn w:val="737"/>
    <w:link w:val="858"/>
    <w:uiPriority w:val="10"/>
    <w:rPr>
      <w:rFonts w:ascii="Arial" w:hAnsi="Arial" w:eastAsia="Times New Roman" w:cs="Times New Roman"/>
      <w:b/>
      <w:color w:val="000000"/>
      <w:sz w:val="84"/>
      <w:szCs w:val="56"/>
    </w:rPr>
  </w:style>
  <w:style w:type="paragraph" w:styleId="826" w:customStyle="1">
    <w:name w:val="Подзаголовок1"/>
    <w:basedOn w:val="727"/>
    <w:next w:val="727"/>
    <w:uiPriority w:val="11"/>
    <w:qFormat/>
    <w:pPr>
      <w:numPr>
        <w:ilvl w:val="1"/>
      </w:numPr>
      <w:keepLines/>
      <w:keepNext/>
      <w:spacing w:after="480" w:line="560" w:lineRule="exact"/>
    </w:pPr>
    <w:rPr>
      <w:rFonts w:eastAsia="Times New Roman"/>
      <w:b/>
      <w:color w:val="000000"/>
      <w:sz w:val="50"/>
    </w:rPr>
  </w:style>
  <w:style w:type="character" w:styleId="827" w:customStyle="1">
    <w:name w:val="Подзаголовок Знак"/>
    <w:basedOn w:val="737"/>
    <w:link w:val="860"/>
    <w:uiPriority w:val="11"/>
    <w:rPr>
      <w:rFonts w:eastAsia="Times New Roman"/>
      <w:b/>
      <w:color w:val="000000"/>
      <w:sz w:val="50"/>
    </w:rPr>
  </w:style>
  <w:style w:type="paragraph" w:styleId="828" w:customStyle="1">
    <w:name w:val="Название объекта1"/>
    <w:basedOn w:val="727"/>
    <w:next w:val="727"/>
    <w:uiPriority w:val="35"/>
    <w:unhideWhenUsed/>
    <w:qFormat/>
    <w:pPr>
      <w:spacing w:after="360" w:line="180" w:lineRule="exact"/>
    </w:pPr>
    <w:rPr>
      <w:rFonts w:ascii="Arial" w:hAnsi="Arial"/>
      <w:iCs/>
      <w:color w:val="000000"/>
      <w:sz w:val="16"/>
      <w:szCs w:val="18"/>
    </w:rPr>
  </w:style>
  <w:style w:type="paragraph" w:styleId="829" w:customStyle="1">
    <w:name w:val="Перечень рисунков1"/>
    <w:basedOn w:val="727"/>
    <w:next w:val="727"/>
    <w:uiPriority w:val="99"/>
    <w:unhideWhenUsed/>
    <w:pPr>
      <w:spacing w:after="0"/>
    </w:pPr>
    <w:rPr>
      <w:rFonts w:ascii="Arial" w:hAnsi="Arial"/>
      <w:sz w:val="20"/>
    </w:rPr>
  </w:style>
  <w:style w:type="character" w:styleId="830">
    <w:name w:val="Strong"/>
    <w:basedOn w:val="737"/>
    <w:uiPriority w:val="22"/>
    <w:qFormat/>
    <w:rPr>
      <w:b/>
      <w:bCs/>
    </w:rPr>
  </w:style>
  <w:style w:type="character" w:styleId="831">
    <w:name w:val="Emphasis"/>
    <w:basedOn w:val="737"/>
    <w:uiPriority w:val="20"/>
    <w:qFormat/>
    <w:rPr>
      <w:i/>
      <w:iCs/>
    </w:rPr>
  </w:style>
  <w:style w:type="paragraph" w:styleId="832" w:customStyle="1">
    <w:name w:val="Без интервала1"/>
    <w:basedOn w:val="727"/>
    <w:next w:val="862"/>
    <w:link w:val="855"/>
    <w:uiPriority w:val="1"/>
    <w:qFormat/>
    <w:pPr>
      <w:spacing w:after="0" w:line="240" w:lineRule="auto"/>
    </w:pPr>
    <w:rPr>
      <w:rFonts w:ascii="Arial" w:hAnsi="Arial"/>
      <w:sz w:val="20"/>
    </w:rPr>
  </w:style>
  <w:style w:type="paragraph" w:styleId="833" w:customStyle="1">
    <w:name w:val="Цитата 21"/>
    <w:basedOn w:val="727"/>
    <w:next w:val="727"/>
    <w:uiPriority w:val="29"/>
    <w:qFormat/>
    <w:pPr>
      <w:ind w:left="864" w:right="864"/>
      <w:jc w:val="center"/>
      <w:spacing w:before="200"/>
    </w:pPr>
    <w:rPr>
      <w:rFonts w:ascii="Arial" w:hAnsi="Arial"/>
      <w:i/>
      <w:iCs/>
      <w:color w:val="404040"/>
      <w:sz w:val="20"/>
    </w:rPr>
  </w:style>
  <w:style w:type="character" w:styleId="834" w:customStyle="1">
    <w:name w:val="Цитата 2 Знак"/>
    <w:basedOn w:val="737"/>
    <w:link w:val="863"/>
    <w:uiPriority w:val="29"/>
    <w:rPr>
      <w:rFonts w:ascii="Arial" w:hAnsi="Arial"/>
      <w:i/>
      <w:iCs/>
      <w:color w:val="404040"/>
      <w:sz w:val="20"/>
    </w:rPr>
  </w:style>
  <w:style w:type="paragraph" w:styleId="835" w:customStyle="1">
    <w:name w:val="Выделенная цитата1"/>
    <w:basedOn w:val="727"/>
    <w:next w:val="727"/>
    <w:uiPriority w:val="30"/>
    <w:qFormat/>
    <w:pPr>
      <w:ind w:left="864" w:right="864"/>
      <w:jc w:val="center"/>
      <w:spacing w:before="360" w:after="360"/>
      <w:pBdr>
        <w:top w:val="single" w:color="00A88E" w:sz="4" w:space="10"/>
        <w:bottom w:val="single" w:color="00A88E" w:sz="4" w:space="10"/>
      </w:pBdr>
    </w:pPr>
    <w:rPr>
      <w:rFonts w:ascii="Arial" w:hAnsi="Arial"/>
      <w:iCs/>
      <w:color w:val="00a88e"/>
      <w:sz w:val="20"/>
    </w:rPr>
  </w:style>
  <w:style w:type="character" w:styleId="836" w:customStyle="1">
    <w:name w:val="Выделенная цитата Знак"/>
    <w:basedOn w:val="737"/>
    <w:link w:val="865"/>
    <w:uiPriority w:val="30"/>
    <w:rPr>
      <w:rFonts w:ascii="Arial" w:hAnsi="Arial"/>
      <w:iCs/>
      <w:color w:val="00a88e"/>
      <w:sz w:val="20"/>
    </w:rPr>
  </w:style>
  <w:style w:type="character" w:styleId="837" w:customStyle="1">
    <w:name w:val="Слабое выделение1"/>
    <w:uiPriority w:val="19"/>
    <w:qFormat/>
    <w:rPr>
      <w:i/>
      <w:iCs/>
      <w:color w:val="404040"/>
    </w:rPr>
  </w:style>
  <w:style w:type="character" w:styleId="838" w:customStyle="1">
    <w:name w:val="Сильное выделение1"/>
    <w:basedOn w:val="737"/>
    <w:uiPriority w:val="21"/>
    <w:qFormat/>
    <w:rPr>
      <w:i w:val="0"/>
      <w:iCs/>
      <w:color w:val="00a88e"/>
    </w:rPr>
  </w:style>
  <w:style w:type="character" w:styleId="839" w:customStyle="1">
    <w:name w:val="Слабая ссылка1"/>
    <w:basedOn w:val="737"/>
    <w:uiPriority w:val="31"/>
    <w:qFormat/>
    <w:rPr>
      <w:smallCaps/>
      <w:color w:val="5a5a5a"/>
    </w:rPr>
  </w:style>
  <w:style w:type="character" w:styleId="840" w:customStyle="1">
    <w:name w:val="Сильная ссылка1"/>
    <w:basedOn w:val="737"/>
    <w:uiPriority w:val="32"/>
    <w:qFormat/>
    <w:rPr>
      <w:b/>
      <w:bCs/>
      <w:smallCaps/>
      <w:color w:val="00a88e"/>
      <w:spacing w:val="5"/>
    </w:rPr>
  </w:style>
  <w:style w:type="character" w:styleId="841">
    <w:name w:val="Book Title"/>
    <w:basedOn w:val="737"/>
    <w:uiPriority w:val="33"/>
    <w:qFormat/>
    <w:rPr>
      <w:b/>
      <w:bCs/>
      <w:i/>
      <w:iCs/>
      <w:spacing w:val="5"/>
    </w:rPr>
  </w:style>
  <w:style w:type="table" w:styleId="842" w:customStyle="1">
    <w:name w:val="Сетка таблицы1"/>
    <w:basedOn w:val="738"/>
    <w:next w:val="771"/>
    <w:uiPriority w:val="39"/>
    <w:pPr>
      <w:ind w:left="57"/>
      <w:spacing w:before="120" w:after="120" w:line="240" w:lineRule="auto"/>
    </w:pPr>
    <w:rPr>
      <w:sz w:val="20"/>
    </w:rPr>
    <w:tblPr>
      <w:tblBorders>
        <w:insideH w:val="single" w:color="000000" w:sz="4" w:space="0"/>
        <w:insideV w:val="single" w:color="000000" w:sz="4" w:space="0"/>
      </w:tblBorders>
    </w:tblPr>
    <w:tblStylePr w:type="firstCol">
      <w:rPr>
        <w:b/>
      </w:rPr>
    </w:tblStylePr>
    <w:tblStylePr w:type="firstRow">
      <w:rPr>
        <w:b/>
        <w:color w:val="00a88e"/>
        <w:sz w:val="20"/>
      </w:rPr>
      <w:tcPr>
        <w:tcBorders>
          <w:bottom w:val="single" w:color="000000" w:sz="12" w:space="0"/>
        </w:tcBorders>
      </w:tcPr>
    </w:tblStylePr>
    <w:tblStylePr w:type="lastRow">
      <w:rPr>
        <w:b/>
      </w:rPr>
    </w:tblStylePr>
  </w:style>
  <w:style w:type="table" w:styleId="843" w:customStyle="1">
    <w:name w:val="Таблица-сетка 1 светлая1"/>
    <w:basedOn w:val="738"/>
    <w:next w:val="871"/>
    <w:uiPriority w:val="46"/>
    <w:pPr>
      <w:ind w:left="57"/>
      <w:spacing w:before="120" w:after="120" w:line="240" w:lineRule="auto"/>
    </w:pPr>
    <w:tblPr>
      <w:tblStyleRowBandSize w:val="1"/>
      <w:tblStyleColBandSize w:val="1"/>
      <w:tblBorders>
        <w:insideH w:val="single" w:color="000000" w:sz="4" w:space="0"/>
        <w:insideV w:val="single" w:color="000000" w:sz="4" w:space="0"/>
      </w:tblBorders>
    </w:tblPr>
    <w:tblStylePr w:type="firstCol">
      <w:rPr>
        <w:b/>
        <w:bCs/>
      </w:rPr>
    </w:tblStylePr>
    <w:tblStylePr w:type="firstRow">
      <w:rPr>
        <w:b/>
        <w:bCs/>
        <w:color w:val="00a88e"/>
      </w:rPr>
      <w:tcPr>
        <w:tcBorders>
          <w:bottom w:val="single" w:color="000000" w:sz="12" w:space="0"/>
        </w:tcBorders>
      </w:tcPr>
    </w:tblStylePr>
    <w:tblStylePr w:type="lastCol">
      <w:rPr>
        <w:b/>
        <w:bCs/>
      </w:rPr>
    </w:tblStylePr>
    <w:tblStylePr w:type="lastRow">
      <w:rPr>
        <w:b/>
        <w:bCs/>
      </w:rPr>
      <w:tcPr>
        <w:tcBorders>
          <w:top w:val="single" w:color="666666" w:sz="2" w:space="0"/>
        </w:tcBorders>
      </w:tcPr>
    </w:tblStylePr>
  </w:style>
  <w:style w:type="table" w:styleId="844" w:customStyle="1">
    <w:name w:val="Список-таблица 1 светлая1"/>
    <w:basedOn w:val="738"/>
    <w:next w:val="872"/>
    <w:uiPriority w:val="46"/>
    <w:pPr>
      <w:ind w:left="57"/>
      <w:spacing w:after="120" w:line="240" w:lineRule="auto"/>
    </w:pPr>
    <w:rPr>
      <w:position w:val="-2"/>
    </w:rPr>
    <w:tblPr>
      <w:tblStyleRowBandSize w:val="1"/>
      <w:tblStyleColBandSize w:val="1"/>
    </w:tblPr>
    <w:tcPr>
      <w:tcMar>
        <w:top w:w="113" w:type="dxa"/>
        <w:bottom w:w="0" w:type="dxa"/>
      </w:tcMar>
      <w:vAlign w:val="center"/>
    </w:tcPr>
    <w:tblStylePr w:type="band1Horz">
      <w:tcPr>
        <w:shd w:val="clear" w:color="auto" w:fill="d6ede8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bCs/>
      </w:rPr>
    </w:tblStylePr>
    <w:tblStylePr w:type="firstRow">
      <w:rPr>
        <w:b/>
        <w:bCs/>
        <w:color w:val="ffffff"/>
      </w:rPr>
      <w:tcPr>
        <w:shd w:val="clear" w:color="auto" w:fill="00a78d"/>
      </w:tcPr>
    </w:tblStylePr>
    <w:tblStylePr w:type="lastCol">
      <w:rPr>
        <w:b/>
        <w:bCs/>
      </w:rPr>
    </w:tblStylePr>
    <w:tblStylePr w:type="lastRow">
      <w:rPr>
        <w:b/>
        <w:bCs/>
      </w:rPr>
      <w:tcPr>
        <w:tcBorders>
          <w:top w:val="single" w:color="666666" w:sz="4" w:space="0"/>
        </w:tcBorders>
      </w:tcPr>
    </w:tblStylePr>
  </w:style>
  <w:style w:type="table" w:styleId="845" w:customStyle="1">
    <w:name w:val="Список-таблица 1 светлая — акцент 11"/>
    <w:basedOn w:val="738"/>
    <w:next w:val="873"/>
    <w:uiPriority w:val="46"/>
    <w:pPr>
      <w:spacing w:after="0" w:line="240" w:lineRule="auto"/>
    </w:pPr>
    <w:tblPr>
      <w:tblStyleRowBandSize w:val="1"/>
    </w:tblPr>
    <w:tblStylePr w:type="band1Horz">
      <w:tcPr>
        <w:shd w:val="clear" w:color="auto" w:fill="bafff4"/>
      </w:tcPr>
    </w:tblStylePr>
    <w:tblStylePr w:type="firstCol">
      <w:rPr>
        <w:b/>
        <w:bCs/>
      </w:rPr>
    </w:tblStylePr>
    <w:tblStylePr w:type="firstRow">
      <w:rPr>
        <w:b/>
        <w:bCs/>
      </w:rPr>
      <w:tcPr>
        <w:tcBorders>
          <w:bottom w:val="single" w:color="31FFDE" w:sz="4" w:space="0"/>
        </w:tcBorders>
      </w:tcPr>
    </w:tblStylePr>
    <w:tblStylePr w:type="lastCol">
      <w:rPr>
        <w:b/>
        <w:bCs/>
      </w:rPr>
    </w:tblStylePr>
    <w:tblStylePr w:type="lastRow">
      <w:rPr>
        <w:b/>
        <w:bCs/>
      </w:rPr>
      <w:tcPr>
        <w:tcBorders>
          <w:top w:val="single" w:color="31FFDE" w:sz="4" w:space="0"/>
        </w:tcBorders>
      </w:tcPr>
    </w:tblStylePr>
  </w:style>
  <w:style w:type="table" w:styleId="846" w:customStyle="1">
    <w:name w:val="Таблица-сетка 1 светлая — акцент 11"/>
    <w:basedOn w:val="738"/>
    <w:next w:val="874"/>
    <w:uiPriority w:val="46"/>
    <w:pPr>
      <w:spacing w:after="0" w:line="240" w:lineRule="auto"/>
    </w:pPr>
    <w:tblPr>
      <w:tblStyleRowBandSize w:val="1"/>
      <w:tblStyleColBandSize w:val="1"/>
      <w:tblBorders>
        <w:top w:val="single" w:color="76FFE9" w:sz="4" w:space="0"/>
        <w:left w:val="single" w:color="76FFE9" w:sz="4" w:space="0"/>
        <w:bottom w:val="single" w:color="76FFE9" w:sz="4" w:space="0"/>
        <w:right w:val="single" w:color="76FFE9" w:sz="4" w:space="0"/>
        <w:insideH w:val="single" w:color="76FFE9" w:sz="4" w:space="0"/>
        <w:insideV w:val="single" w:color="76FFE9" w:sz="4" w:space="0"/>
      </w:tblBorders>
    </w:tblPr>
    <w:tblStylePr w:type="firstCol">
      <w:rPr>
        <w:b/>
        <w:bCs/>
      </w:rPr>
    </w:tblStylePr>
    <w:tblStylePr w:type="firstRow">
      <w:rPr>
        <w:b/>
        <w:bCs/>
      </w:rPr>
      <w:tcPr>
        <w:tcBorders>
          <w:bottom w:val="single" w:color="31FFDE" w:sz="12" w:space="0"/>
        </w:tcBorders>
      </w:tcPr>
    </w:tblStylePr>
    <w:tblStylePr w:type="lastCol">
      <w:rPr>
        <w:b/>
        <w:bCs/>
      </w:rPr>
    </w:tblStylePr>
    <w:tblStylePr w:type="lastRow">
      <w:rPr>
        <w:b/>
        <w:bCs/>
      </w:rPr>
      <w:tcPr>
        <w:tcBorders>
          <w:top w:val="single" w:color="31FFDE" w:sz="2" w:space="0"/>
        </w:tcBorders>
      </w:tcPr>
    </w:tblStylePr>
  </w:style>
  <w:style w:type="paragraph" w:styleId="847" w:customStyle="1">
    <w:name w:val="Маркированный список 21"/>
    <w:basedOn w:val="727"/>
    <w:next w:val="875"/>
    <w:uiPriority w:val="99"/>
    <w:unhideWhenUsed/>
    <w:pPr>
      <w:numPr>
        <w:ilvl w:val="0"/>
        <w:numId w:val="14"/>
      </w:numPr>
      <w:contextualSpacing/>
      <w:ind w:left="360"/>
      <w:tabs>
        <w:tab w:val="num" w:pos="360" w:leader="none"/>
        <w:tab w:val="clear" w:pos="643" w:leader="none"/>
      </w:tabs>
    </w:pPr>
    <w:rPr>
      <w:rFonts w:ascii="Arial" w:hAnsi="Arial"/>
      <w:sz w:val="20"/>
    </w:rPr>
  </w:style>
  <w:style w:type="paragraph" w:styleId="848" w:customStyle="1">
    <w:name w:val="Текст1"/>
    <w:basedOn w:val="727"/>
    <w:next w:val="876"/>
    <w:link w:val="849"/>
    <w:uiPriority w:val="99"/>
    <w:unhideWhenUsed/>
    <w:pPr>
      <w:spacing w:after="0" w:line="240" w:lineRule="auto"/>
    </w:pPr>
    <w:rPr>
      <w:rFonts w:ascii="Consolas" w:hAnsi="Consolas"/>
      <w:sz w:val="21"/>
      <w:szCs w:val="21"/>
    </w:rPr>
  </w:style>
  <w:style w:type="character" w:styleId="849" w:customStyle="1">
    <w:name w:val="Текст Знак"/>
    <w:basedOn w:val="737"/>
    <w:link w:val="848"/>
    <w:uiPriority w:val="99"/>
    <w:rPr>
      <w:rFonts w:ascii="Consolas" w:hAnsi="Consolas"/>
      <w:sz w:val="21"/>
      <w:szCs w:val="21"/>
    </w:rPr>
  </w:style>
  <w:style w:type="table" w:styleId="850" w:customStyle="1">
    <w:name w:val="Таблица простая 41"/>
    <w:basedOn w:val="738"/>
    <w:next w:val="878"/>
    <w:uiPriority w:val="44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auto" w:fill="f2f2f2"/>
      </w:tcPr>
    </w:tblStylePr>
    <w:tblStylePr w:type="band1Vert">
      <w:tcPr>
        <w:shd w:val="clear" w:color="auto" w:fill="f2f2f2"/>
      </w:tcPr>
    </w:tblStylePr>
    <w:tblStylePr w:type="firstCol">
      <w:rPr>
        <w:b/>
        <w:bCs/>
      </w:rPr>
    </w:tblStylePr>
    <w:tblStylePr w:type="firstRow">
      <w:rPr>
        <w:b/>
        <w:bCs/>
      </w:rPr>
    </w:tblStylePr>
    <w:tblStylePr w:type="lastCol">
      <w:rPr>
        <w:b/>
        <w:bCs/>
      </w:rPr>
    </w:tblStylePr>
    <w:tblStylePr w:type="lastRow">
      <w:rPr>
        <w:b/>
        <w:bCs/>
      </w:rPr>
    </w:tblStylePr>
  </w:style>
  <w:style w:type="paragraph" w:styleId="851" w:customStyle="1">
    <w:name w:val="Decimal Aligned"/>
    <w:basedOn w:val="727"/>
    <w:uiPriority w:val="40"/>
    <w:qFormat/>
    <w:pPr>
      <w:spacing w:after="200" w:line="276" w:lineRule="auto"/>
      <w:tabs>
        <w:tab w:val="decimal" w:pos="360" w:leader="none"/>
      </w:tabs>
    </w:pPr>
    <w:rPr>
      <w:rFonts w:eastAsia="Times New Roman" w:cs="Times New Roman"/>
      <w:lang w:eastAsia="ru-RU"/>
    </w:rPr>
  </w:style>
  <w:style w:type="table" w:styleId="852" w:customStyle="1">
    <w:name w:val="Светлая заливка - Акцент 11"/>
    <w:basedOn w:val="738"/>
    <w:next w:val="879"/>
    <w:uiPriority w:val="60"/>
    <w:pPr>
      <w:spacing w:after="0" w:line="240" w:lineRule="auto"/>
    </w:pPr>
    <w:rPr>
      <w:rFonts w:eastAsia="Times New Roman"/>
      <w:color w:val="007d69"/>
      <w:lang w:eastAsia="ru-RU"/>
    </w:rPr>
    <w:tblPr>
      <w:tblStyleRowBandSize w:val="1"/>
      <w:tblStyleColBandSize w:val="1"/>
      <w:tblBorders>
        <w:top w:val="single" w:color="00A88E" w:sz="8" w:space="0"/>
        <w:bottom w:val="single" w:color="00A88E" w:sz="8" w:space="0"/>
      </w:tblBorders>
    </w:tblPr>
    <w:tblStylePr w:type="band1Horz">
      <w:tcPr>
        <w:shd w:val="clear" w:color="auto" w:fill="aafff1"/>
        <w:tcBorders>
          <w:left w:val="none" w:color="000000" w:sz="4" w:space="0"/>
          <w:right w:val="none" w:color="000000" w:sz="4" w:space="0"/>
        </w:tcBorders>
      </w:tcPr>
    </w:tblStylePr>
    <w:tblStylePr w:type="band1Vert">
      <w:tcPr>
        <w:shd w:val="clear" w:color="auto" w:fill="aafff1"/>
        <w:tcBorders>
          <w:left w:val="none" w:color="000000" w:sz="4" w:space="0"/>
          <w:right w:val="none" w:color="000000" w:sz="4" w:space="0"/>
        </w:tcBorders>
      </w:tcPr>
    </w:tblStylePr>
    <w:tblStylePr w:type="firstCol">
      <w:rPr>
        <w:b/>
        <w:bCs/>
      </w:rPr>
    </w:tblStylePr>
    <w:tblStylePr w:type="firstRow">
      <w:rPr>
        <w:b/>
        <w:bCs/>
      </w:rPr>
      <w:pPr>
        <w:spacing w:before="0" w:after="0" w:line="240" w:lineRule="auto"/>
      </w:pPr>
      <w:tcPr>
        <w:tcBorders>
          <w:top w:val="single" w:color="00A88E" w:sz="8" w:space="0"/>
          <w:left w:val="none" w:color="000000" w:sz="4" w:space="0"/>
          <w:bottom w:val="single" w:color="00A88E" w:sz="8" w:space="0"/>
          <w:right w:val="none" w:color="000000" w:sz="4" w:space="0"/>
        </w:tcBorders>
      </w:tcPr>
    </w:tblStylePr>
    <w:tblStylePr w:type="lastCol">
      <w:rPr>
        <w:b/>
        <w:bCs/>
      </w:rPr>
    </w:tblStylePr>
    <w:tblStylePr w:type="lastRow">
      <w:rPr>
        <w:b/>
        <w:bCs/>
      </w:rPr>
      <w:pPr>
        <w:spacing w:before="0" w:after="0" w:line="240" w:lineRule="auto"/>
      </w:pPr>
      <w:tcPr>
        <w:tcBorders>
          <w:top w:val="single" w:color="00A88E" w:sz="8" w:space="0"/>
          <w:left w:val="none" w:color="000000" w:sz="4" w:space="0"/>
          <w:bottom w:val="single" w:color="00A88E" w:sz="8" w:space="0"/>
          <w:right w:val="none" w:color="000000" w:sz="4" w:space="0"/>
        </w:tcBorders>
      </w:tcPr>
    </w:tblStylePr>
  </w:style>
  <w:style w:type="table" w:styleId="853" w:customStyle="1">
    <w:name w:val="Светлый список1"/>
    <w:basedOn w:val="738"/>
    <w:next w:val="880"/>
    <w:uiPriority w:val="61"/>
    <w:pPr>
      <w:spacing w:after="0" w:line="240" w:lineRule="auto"/>
    </w:pPr>
    <w:rPr>
      <w:rFonts w:eastAsia="Times New Roman"/>
      <w:lang w:eastAsia="ru-RU"/>
    </w:rPr>
    <w:tblPr>
      <w:tblStyleRowBandSize w:val="1"/>
      <w:tblStyleColBandSize w:val="1"/>
      <w:tblBorders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tblBorders>
    </w:tblPr>
    <w:tblStylePr w:type="band1Horz">
      <w:tcPr>
        <w:tc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</w:tcBorders>
      </w:tcPr>
    </w:tblStylePr>
    <w:tblStylePr w:type="band1Vert">
      <w:tcPr>
        <w:tc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</w:tcBorders>
      </w:tcPr>
    </w:tblStylePr>
    <w:tblStylePr w:type="firstCol">
      <w:rPr>
        <w:b/>
        <w:bCs/>
      </w:rPr>
    </w:tblStylePr>
    <w:tblStylePr w:type="firstRow">
      <w:rPr>
        <w:b/>
        <w:bCs/>
        <w:color w:val="ffffff"/>
      </w:rPr>
      <w:pPr>
        <w:spacing w:before="0" w:after="0" w:line="240" w:lineRule="auto"/>
      </w:pPr>
      <w:tcPr>
        <w:shd w:val="clear" w:color="auto" w:fill="000000"/>
      </w:tcPr>
    </w:tblStylePr>
    <w:tblStylePr w:type="lastCol">
      <w:rPr>
        <w:b/>
        <w:bCs/>
      </w:rPr>
    </w:tblStylePr>
    <w:tblStylePr w:type="lastRow">
      <w:rPr>
        <w:b/>
        <w:bCs/>
      </w:rPr>
      <w:pPr>
        <w:spacing w:before="0" w:after="0" w:line="240" w:lineRule="auto"/>
      </w:pPr>
      <w:tcPr>
        <w:tcBorders>
          <w:top w:val="single" w:color="000000" w:sz="6" w:space="0"/>
          <w:left w:val="single" w:color="000000" w:sz="8" w:space="0"/>
          <w:bottom w:val="single" w:color="000000" w:sz="8" w:space="0"/>
          <w:right w:val="single" w:color="000000" w:sz="8" w:space="0"/>
        </w:tcBorders>
      </w:tcPr>
    </w:tblStylePr>
  </w:style>
  <w:style w:type="paragraph" w:styleId="854" w:customStyle="1">
    <w:name w:val="Цитата1"/>
    <w:basedOn w:val="727"/>
    <w:next w:val="881"/>
    <w:uiPriority w:val="99"/>
    <w:unhideWhenUsed/>
    <w:pPr>
      <w:ind w:left="227" w:right="227"/>
      <w:spacing w:before="480" w:after="600"/>
      <w:pBdr>
        <w:top w:val="single" w:color="00A88E" w:sz="2" w:space="10"/>
        <w:left w:val="single" w:color="00A88E" w:sz="2" w:space="10"/>
        <w:bottom w:val="single" w:color="00A88E" w:sz="2" w:space="10"/>
        <w:right w:val="single" w:color="00A88E" w:sz="2" w:space="10"/>
      </w:pBdr>
    </w:pPr>
    <w:rPr>
      <w:rFonts w:eastAsia="Times New Roman"/>
      <w:i/>
      <w:iCs/>
      <w:color w:val="00a88e"/>
      <w:sz w:val="20"/>
    </w:rPr>
  </w:style>
  <w:style w:type="character" w:styleId="855" w:customStyle="1">
    <w:name w:val="Без интервала Знак"/>
    <w:basedOn w:val="737"/>
    <w:link w:val="832"/>
    <w:uiPriority w:val="1"/>
    <w:rPr>
      <w:rFonts w:ascii="Arial" w:hAnsi="Arial"/>
      <w:sz w:val="20"/>
    </w:rPr>
  </w:style>
  <w:style w:type="character" w:styleId="856">
    <w:name w:val="Placeholder Text"/>
    <w:basedOn w:val="737"/>
    <w:uiPriority w:val="99"/>
    <w:semiHidden/>
    <w:rPr>
      <w:color w:val="808080"/>
    </w:rPr>
  </w:style>
  <w:style w:type="paragraph" w:styleId="857" w:customStyle="1">
    <w:name w:val="Lead"/>
    <w:basedOn w:val="727"/>
    <w:next w:val="727"/>
    <w:uiPriority w:val="12"/>
    <w:qFormat/>
    <w:pPr>
      <w:spacing w:after="480" w:line="280" w:lineRule="exact"/>
    </w:pPr>
    <w:rPr>
      <w:rFonts w:ascii="Arial" w:hAnsi="Arial"/>
      <w:color w:val="808285"/>
      <w:sz w:val="24"/>
    </w:rPr>
  </w:style>
  <w:style w:type="paragraph" w:styleId="858">
    <w:name w:val="Title"/>
    <w:basedOn w:val="727"/>
    <w:next w:val="727"/>
    <w:link w:val="825"/>
    <w:uiPriority w:val="10"/>
    <w:qFormat/>
    <w:pPr>
      <w:contextualSpacing/>
      <w:spacing w:after="0" w:line="240" w:lineRule="auto"/>
    </w:pPr>
    <w:rPr>
      <w:rFonts w:ascii="Arial" w:hAnsi="Arial" w:eastAsia="Times New Roman" w:cs="Times New Roman"/>
      <w:b/>
      <w:color w:val="000000"/>
      <w:sz w:val="84"/>
      <w:szCs w:val="56"/>
    </w:rPr>
  </w:style>
  <w:style w:type="character" w:styleId="859" w:customStyle="1">
    <w:name w:val="Заголовок Знак1"/>
    <w:basedOn w:val="737"/>
    <w:uiPriority w:val="10"/>
    <w:rPr>
      <w:rFonts w:asciiTheme="majorHAnsi" w:hAnsiTheme="majorHAnsi" w:eastAsiaTheme="majorEastAsia" w:cstheme="majorBidi"/>
      <w:spacing w:val="-10"/>
      <w:sz w:val="56"/>
      <w:szCs w:val="56"/>
    </w:rPr>
  </w:style>
  <w:style w:type="paragraph" w:styleId="860">
    <w:name w:val="Subtitle"/>
    <w:basedOn w:val="727"/>
    <w:next w:val="727"/>
    <w:link w:val="827"/>
    <w:uiPriority w:val="11"/>
    <w:qFormat/>
    <w:pPr>
      <w:numPr>
        <w:ilvl w:val="1"/>
      </w:numPr>
    </w:pPr>
    <w:rPr>
      <w:rFonts w:eastAsia="Times New Roman"/>
      <w:b/>
      <w:color w:val="000000"/>
      <w:sz w:val="50"/>
    </w:rPr>
  </w:style>
  <w:style w:type="character" w:styleId="861" w:customStyle="1">
    <w:name w:val="Подзаголовок Знак1"/>
    <w:basedOn w:val="737"/>
    <w:uiPriority w:val="11"/>
    <w:rPr>
      <w:rFonts w:eastAsiaTheme="minorEastAsia"/>
      <w:color w:val="5a5a5a" w:themeColor="text1" w:themeTint="A5"/>
      <w:spacing w:val="15"/>
    </w:rPr>
  </w:style>
  <w:style w:type="paragraph" w:styleId="862">
    <w:name w:val="No Spacing"/>
    <w:uiPriority w:val="1"/>
    <w:qFormat/>
    <w:pPr>
      <w:spacing w:after="0" w:line="240" w:lineRule="auto"/>
    </w:pPr>
  </w:style>
  <w:style w:type="paragraph" w:styleId="863">
    <w:name w:val="Quote"/>
    <w:basedOn w:val="727"/>
    <w:next w:val="727"/>
    <w:link w:val="834"/>
    <w:uiPriority w:val="29"/>
    <w:qFormat/>
    <w:pPr>
      <w:ind w:left="864" w:right="864"/>
      <w:jc w:val="center"/>
      <w:spacing w:before="200"/>
    </w:pPr>
    <w:rPr>
      <w:rFonts w:ascii="Arial" w:hAnsi="Arial"/>
      <w:i/>
      <w:iCs/>
      <w:color w:val="404040"/>
      <w:sz w:val="20"/>
    </w:rPr>
  </w:style>
  <w:style w:type="character" w:styleId="864" w:customStyle="1">
    <w:name w:val="Цитата 2 Знак1"/>
    <w:basedOn w:val="737"/>
    <w:uiPriority w:val="29"/>
    <w:rPr>
      <w:i/>
      <w:iCs/>
      <w:color w:val="404040" w:themeColor="text1" w:themeTint="BF"/>
    </w:rPr>
  </w:style>
  <w:style w:type="paragraph" w:styleId="865">
    <w:name w:val="Intense Quote"/>
    <w:basedOn w:val="727"/>
    <w:next w:val="727"/>
    <w:link w:val="836"/>
    <w:uiPriority w:val="30"/>
    <w:qFormat/>
    <w:pPr>
      <w:ind w:left="864" w:right="864"/>
      <w:jc w:val="center"/>
      <w:spacing w:before="360" w:after="360"/>
      <w:pBdr>
        <w:top w:val="single" w:color="4472C4" w:themeColor="accent1" w:sz="4" w:space="10"/>
        <w:bottom w:val="single" w:color="4472C4" w:themeColor="accent1" w:sz="4" w:space="10"/>
      </w:pBdr>
    </w:pPr>
    <w:rPr>
      <w:rFonts w:ascii="Arial" w:hAnsi="Arial"/>
      <w:iCs/>
      <w:color w:val="00a88e"/>
      <w:sz w:val="20"/>
    </w:rPr>
  </w:style>
  <w:style w:type="character" w:styleId="866" w:customStyle="1">
    <w:name w:val="Выделенная цитата Знак1"/>
    <w:basedOn w:val="737"/>
    <w:uiPriority w:val="30"/>
    <w:rPr>
      <w:i/>
      <w:iCs/>
      <w:color w:val="4472c4" w:themeColor="accent1"/>
    </w:rPr>
  </w:style>
  <w:style w:type="character" w:styleId="867">
    <w:name w:val="Subtle Emphasis"/>
    <w:basedOn w:val="737"/>
    <w:uiPriority w:val="19"/>
    <w:qFormat/>
    <w:rPr>
      <w:i/>
      <w:iCs/>
      <w:color w:val="404040" w:themeColor="text1" w:themeTint="BF"/>
    </w:rPr>
  </w:style>
  <w:style w:type="character" w:styleId="868">
    <w:name w:val="Intense Emphasis"/>
    <w:basedOn w:val="737"/>
    <w:uiPriority w:val="21"/>
    <w:qFormat/>
    <w:rPr>
      <w:i/>
      <w:iCs/>
      <w:color w:val="4472c4" w:themeColor="accent1"/>
    </w:rPr>
  </w:style>
  <w:style w:type="character" w:styleId="869">
    <w:name w:val="Subtle Reference"/>
    <w:basedOn w:val="737"/>
    <w:uiPriority w:val="31"/>
    <w:qFormat/>
    <w:rPr>
      <w:smallCaps/>
      <w:color w:val="5a5a5a" w:themeColor="text1" w:themeTint="A5"/>
    </w:rPr>
  </w:style>
  <w:style w:type="character" w:styleId="870">
    <w:name w:val="Intense Reference"/>
    <w:basedOn w:val="737"/>
    <w:uiPriority w:val="32"/>
    <w:qFormat/>
    <w:rPr>
      <w:b/>
      <w:bCs/>
      <w:smallCaps/>
      <w:color w:val="4472c4" w:themeColor="accent1"/>
      <w:spacing w:val="5"/>
    </w:rPr>
  </w:style>
  <w:style w:type="table" w:styleId="871">
    <w:name w:val="Grid Table 1 Light"/>
    <w:basedOn w:val="738"/>
    <w:uiPriority w:val="46"/>
    <w:pPr>
      <w:spacing w:after="0" w:line="240" w:lineRule="auto"/>
    </w:pPr>
    <w:tblPr>
      <w:tblStyleRowBandSize w:val="1"/>
      <w:tblStyleColBandSize w:val="1"/>
      <w:tblBorders>
        <w:top w:val="single" w:color="999999" w:themeColor="text1" w:themeTint="66" w:sz="4" w:space="0"/>
        <w:left w:val="single" w:color="999999" w:themeColor="text1" w:themeTint="66" w:sz="4" w:space="0"/>
        <w:bottom w:val="single" w:color="999999" w:themeColor="text1" w:themeTint="66" w:sz="4" w:space="0"/>
        <w:right w:val="single" w:color="999999" w:themeColor="text1" w:themeTint="66" w:sz="4" w:space="0"/>
        <w:insideH w:val="single" w:color="999999" w:themeColor="text1" w:themeTint="66" w:sz="4" w:space="0"/>
        <w:insideV w:val="single" w:color="999999" w:themeColor="text1" w:themeTint="66" w:sz="4" w:space="0"/>
      </w:tblBorders>
    </w:tblPr>
    <w:tblStylePr w:type="firstCol">
      <w:rPr>
        <w:b/>
        <w:bCs/>
      </w:rPr>
    </w:tblStylePr>
    <w:tblStylePr w:type="firstRow">
      <w:rPr>
        <w:b/>
        <w:bCs/>
      </w:rPr>
      <w:tcPr>
        <w:tcBorders>
          <w:bottom w:val="single" w:color="666666" w:themeColor="text1" w:themeTint="99" w:sz="12" w:space="0"/>
        </w:tcBorders>
      </w:tcPr>
    </w:tblStylePr>
    <w:tblStylePr w:type="lastCol">
      <w:rPr>
        <w:b/>
        <w:bCs/>
      </w:rPr>
    </w:tblStylePr>
    <w:tblStylePr w:type="lastRow">
      <w:rPr>
        <w:b/>
        <w:bCs/>
      </w:rPr>
      <w:tcPr>
        <w:tcBorders>
          <w:top w:val="single" w:color="666666" w:themeColor="text1" w:themeTint="99" w:sz="2" w:space="0"/>
        </w:tcBorders>
      </w:tcPr>
    </w:tblStylePr>
  </w:style>
  <w:style w:type="table" w:styleId="872">
    <w:name w:val="List Table 1 Light"/>
    <w:basedOn w:val="738"/>
    <w:uiPriority w:val="46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auto" w:fill="cccccc" w:themeFill="text1" w:themeFillTint="33"/>
      </w:tcPr>
    </w:tblStylePr>
    <w:tblStylePr w:type="band1Vert">
      <w:tcPr>
        <w:shd w:val="clear" w:color="auto" w:fill="cccccc" w:themeFill="text1" w:themeFillTint="33"/>
      </w:tcPr>
    </w:tblStylePr>
    <w:tblStylePr w:type="firstCol">
      <w:rPr>
        <w:b/>
        <w:bCs/>
      </w:rPr>
    </w:tblStylePr>
    <w:tblStylePr w:type="firstRow">
      <w:rPr>
        <w:b/>
        <w:bCs/>
      </w:rPr>
      <w:tcPr>
        <w:tcBorders>
          <w:bottom w:val="single" w:color="666666" w:themeColor="text1" w:themeTint="99" w:sz="4" w:space="0"/>
        </w:tcBorders>
      </w:tcPr>
    </w:tblStylePr>
    <w:tblStylePr w:type="lastCol">
      <w:rPr>
        <w:b/>
        <w:bCs/>
      </w:rPr>
    </w:tblStylePr>
    <w:tblStylePr w:type="lastRow">
      <w:rPr>
        <w:b/>
        <w:bCs/>
      </w:rPr>
      <w:tcPr>
        <w:tcBorders>
          <w:top w:val="single" w:color="666666" w:themeColor="text1" w:themeTint="99" w:sz="4" w:space="0"/>
        </w:tcBorders>
      </w:tcPr>
    </w:tblStylePr>
  </w:style>
  <w:style w:type="table" w:styleId="873">
    <w:name w:val="List Table 1 Light Accent 1"/>
    <w:basedOn w:val="738"/>
    <w:uiPriority w:val="46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auto" w:fill="d9e2f3" w:themeFill="accent1" w:themeFillTint="33"/>
      </w:tcPr>
    </w:tblStylePr>
    <w:tblStylePr w:type="band1Vert">
      <w:tcPr>
        <w:shd w:val="clear" w:color="auto" w:fill="d9e2f3" w:themeFill="accent1" w:themeFillTint="33"/>
      </w:tcPr>
    </w:tblStylePr>
    <w:tblStylePr w:type="firstCol">
      <w:rPr>
        <w:b/>
        <w:bCs/>
      </w:rPr>
    </w:tblStylePr>
    <w:tblStylePr w:type="firstRow">
      <w:rPr>
        <w:b/>
        <w:bCs/>
      </w:rPr>
      <w:tcPr>
        <w:tcBorders>
          <w:bottom w:val="single" w:color="8EAADB" w:themeColor="accent1" w:themeTint="99" w:sz="4" w:space="0"/>
        </w:tcBorders>
      </w:tcPr>
    </w:tblStylePr>
    <w:tblStylePr w:type="lastCol">
      <w:rPr>
        <w:b/>
        <w:bCs/>
      </w:rPr>
    </w:tblStylePr>
    <w:tblStylePr w:type="lastRow">
      <w:rPr>
        <w:b/>
        <w:bCs/>
      </w:rPr>
      <w:tcPr>
        <w:tcBorders>
          <w:top w:val="single" w:color="8EAADB" w:themeColor="accent1" w:themeTint="99" w:sz="4" w:space="0"/>
        </w:tcBorders>
      </w:tcPr>
    </w:tblStylePr>
  </w:style>
  <w:style w:type="table" w:styleId="874">
    <w:name w:val="Grid Table 1 Light Accent 1"/>
    <w:basedOn w:val="738"/>
    <w:uiPriority w:val="46"/>
    <w:pPr>
      <w:spacing w:after="0" w:line="240" w:lineRule="auto"/>
    </w:pPr>
    <w:tblPr>
      <w:tblStyleRowBandSize w:val="1"/>
      <w:tblStyleColBandSize w:val="1"/>
      <w:tblBorders>
        <w:top w:val="single" w:color="B4C6E7" w:themeColor="accent1" w:themeTint="66" w:sz="4" w:space="0"/>
        <w:left w:val="single" w:color="B4C6E7" w:themeColor="accent1" w:themeTint="66" w:sz="4" w:space="0"/>
        <w:bottom w:val="single" w:color="B4C6E7" w:themeColor="accent1" w:themeTint="66" w:sz="4" w:space="0"/>
        <w:right w:val="single" w:color="B4C6E7" w:themeColor="accent1" w:themeTint="66" w:sz="4" w:space="0"/>
        <w:insideH w:val="single" w:color="B4C6E7" w:themeColor="accent1" w:themeTint="66" w:sz="4" w:space="0"/>
        <w:insideV w:val="single" w:color="B4C6E7" w:themeColor="accent1" w:themeTint="66" w:sz="4" w:space="0"/>
      </w:tblBorders>
    </w:tblPr>
    <w:tblStylePr w:type="firstCol">
      <w:rPr>
        <w:b/>
        <w:bCs/>
      </w:rPr>
    </w:tblStylePr>
    <w:tblStylePr w:type="firstRow">
      <w:rPr>
        <w:b/>
        <w:bCs/>
      </w:rPr>
      <w:tcPr>
        <w:tcBorders>
          <w:bottom w:val="single" w:color="8EAADB" w:themeColor="accent1" w:themeTint="99" w:sz="12" w:space="0"/>
        </w:tcBorders>
      </w:tcPr>
    </w:tblStylePr>
    <w:tblStylePr w:type="lastCol">
      <w:rPr>
        <w:b/>
        <w:bCs/>
      </w:rPr>
    </w:tblStylePr>
    <w:tblStylePr w:type="lastRow">
      <w:rPr>
        <w:b/>
        <w:bCs/>
      </w:rPr>
      <w:tcPr>
        <w:tcBorders>
          <w:top w:val="single" w:color="8EAADB" w:themeColor="accent1" w:themeTint="99" w:sz="2" w:space="0"/>
        </w:tcBorders>
      </w:tcPr>
    </w:tblStylePr>
  </w:style>
  <w:style w:type="paragraph" w:styleId="875">
    <w:name w:val="List Bullet 2"/>
    <w:basedOn w:val="727"/>
    <w:uiPriority w:val="99"/>
    <w:semiHidden/>
    <w:unhideWhenUsed/>
    <w:pPr>
      <w:contextualSpacing/>
      <w:ind w:left="643" w:hanging="360"/>
      <w:tabs>
        <w:tab w:val="num" w:pos="643" w:leader="none"/>
      </w:tabs>
    </w:pPr>
  </w:style>
  <w:style w:type="paragraph" w:styleId="876">
    <w:name w:val="Plain Text"/>
    <w:basedOn w:val="727"/>
    <w:link w:val="877"/>
    <w:uiPriority w:val="99"/>
    <w:semiHidden/>
    <w:unhideWhenUsed/>
    <w:pPr>
      <w:spacing w:after="0" w:line="240" w:lineRule="auto"/>
    </w:pPr>
    <w:rPr>
      <w:rFonts w:ascii="Consolas" w:hAnsi="Consolas"/>
      <w:sz w:val="21"/>
      <w:szCs w:val="21"/>
    </w:rPr>
  </w:style>
  <w:style w:type="character" w:styleId="877" w:customStyle="1">
    <w:name w:val="Текст Знак1"/>
    <w:basedOn w:val="737"/>
    <w:link w:val="876"/>
    <w:uiPriority w:val="99"/>
    <w:semiHidden/>
    <w:rPr>
      <w:rFonts w:ascii="Consolas" w:hAnsi="Consolas"/>
      <w:sz w:val="21"/>
      <w:szCs w:val="21"/>
    </w:rPr>
  </w:style>
  <w:style w:type="table" w:styleId="878">
    <w:name w:val="Plain Table 4"/>
    <w:basedOn w:val="738"/>
    <w:uiPriority w:val="44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auto" w:fill="f2f2f2" w:themeFill="background1" w:themeFillShade="F2"/>
      </w:tcPr>
    </w:tblStylePr>
    <w:tblStylePr w:type="band1Vert">
      <w:tcPr>
        <w:shd w:val="clear" w:color="auto" w:fill="f2f2f2" w:themeFill="background1" w:themeFillShade="F2"/>
      </w:tcPr>
    </w:tblStylePr>
    <w:tblStylePr w:type="firstCol">
      <w:rPr>
        <w:b/>
        <w:bCs/>
      </w:rPr>
    </w:tblStylePr>
    <w:tblStylePr w:type="firstRow">
      <w:rPr>
        <w:b/>
        <w:bCs/>
      </w:rPr>
    </w:tblStylePr>
    <w:tblStylePr w:type="lastCol">
      <w:rPr>
        <w:b/>
        <w:bCs/>
      </w:rPr>
    </w:tblStylePr>
    <w:tblStylePr w:type="lastRow">
      <w:rPr>
        <w:b/>
        <w:bCs/>
      </w:rPr>
    </w:tblStylePr>
  </w:style>
  <w:style w:type="table" w:styleId="879">
    <w:name w:val="Light Shading Accent 1"/>
    <w:basedOn w:val="738"/>
    <w:uiPriority w:val="60"/>
    <w:semiHidden/>
    <w:unhideWhenUsed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  <w:tblBorders>
        <w:top w:val="single" w:color="4472C4" w:themeColor="accent1" w:sz="8" w:space="0"/>
        <w:bottom w:val="single" w:color="4472C4" w:themeColor="accent1" w:sz="8" w:space="0"/>
      </w:tblBorders>
    </w:tblPr>
    <w:tblStylePr w:type="band1Horz">
      <w:tcPr>
        <w:shd w:val="clear" w:color="auto" w:fill="d0dbf0" w:themeFill="accent1" w:themeFillTint="3F"/>
        <w:tcBorders>
          <w:left w:val="none" w:color="000000" w:sz="4" w:space="0"/>
          <w:right w:val="none" w:color="000000" w:sz="4" w:space="0"/>
        </w:tcBorders>
      </w:tcPr>
    </w:tblStylePr>
    <w:tblStylePr w:type="band1Vert">
      <w:tcPr>
        <w:shd w:val="clear" w:color="auto" w:fill="d0dbf0" w:themeFill="accent1" w:themeFillTint="3F"/>
        <w:tcBorders>
          <w:left w:val="none" w:color="000000" w:sz="4" w:space="0"/>
          <w:right w:val="none" w:color="000000" w:sz="4" w:space="0"/>
        </w:tcBorders>
      </w:tcPr>
    </w:tblStylePr>
    <w:tblStylePr w:type="firstCol">
      <w:rPr>
        <w:b/>
        <w:bCs/>
      </w:rPr>
    </w:tblStylePr>
    <w:tblStylePr w:type="firstRow">
      <w:rPr>
        <w:b/>
        <w:bCs/>
      </w:rPr>
      <w:pPr>
        <w:spacing w:before="0" w:after="0" w:line="240" w:lineRule="auto"/>
      </w:pPr>
      <w:tcPr>
        <w:tcBorders>
          <w:top w:val="single" w:color="4472C4" w:themeColor="accent1" w:sz="8" w:space="0"/>
          <w:left w:val="none" w:color="000000" w:sz="4" w:space="0"/>
          <w:bottom w:val="single" w:color="4472C4" w:themeColor="accent1" w:sz="8" w:space="0"/>
          <w:right w:val="none" w:color="000000" w:sz="4" w:space="0"/>
        </w:tcBorders>
      </w:tcPr>
    </w:tblStylePr>
    <w:tblStylePr w:type="lastCol">
      <w:rPr>
        <w:b/>
        <w:bCs/>
      </w:rPr>
    </w:tblStylePr>
    <w:tblStylePr w:type="lastRow">
      <w:rPr>
        <w:b/>
        <w:bCs/>
      </w:rPr>
      <w:pPr>
        <w:spacing w:before="0" w:after="0" w:line="240" w:lineRule="auto"/>
      </w:pPr>
      <w:tcPr>
        <w:tcBorders>
          <w:top w:val="single" w:color="4472C4" w:themeColor="accent1" w:sz="8" w:space="0"/>
          <w:left w:val="none" w:color="000000" w:sz="4" w:space="0"/>
          <w:bottom w:val="single" w:color="4472C4" w:themeColor="accent1" w:sz="8" w:space="0"/>
          <w:right w:val="none" w:color="000000" w:sz="4" w:space="0"/>
        </w:tcBorders>
      </w:tcPr>
    </w:tblStylePr>
  </w:style>
  <w:style w:type="table" w:styleId="880">
    <w:name w:val="Light List"/>
    <w:basedOn w:val="738"/>
    <w:uiPriority w:val="61"/>
    <w:semiHidden/>
    <w:unhideWhenUsed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</w:tblPr>
    <w:tblStylePr w:type="band1Horz"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Vert"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firstRow">
      <w:rPr>
        <w:b/>
        <w:bCs/>
        <w:color w:val="ffffff" w:themeColor="background1"/>
      </w:rPr>
      <w:pPr>
        <w:spacing w:before="0" w:after="0" w:line="240" w:lineRule="auto"/>
      </w:pPr>
      <w:tcPr>
        <w:shd w:val="clear" w:color="auto" w:fill="000000" w:themeFill="text1"/>
      </w:tcPr>
    </w:tblStylePr>
    <w:tblStylePr w:type="lastCol">
      <w:rPr>
        <w:b/>
        <w:bCs/>
      </w:rPr>
    </w:tblStylePr>
    <w:tblStylePr w:type="lastRow">
      <w:rPr>
        <w:b/>
        <w:bCs/>
      </w:rPr>
      <w:pPr>
        <w:spacing w:before="0" w:after="0" w:line="240" w:lineRule="auto"/>
      </w:pPr>
      <w:tcPr>
        <w:tcBorders>
          <w:top w:val="sing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</w:style>
  <w:style w:type="paragraph" w:styleId="881">
    <w:name w:val="Block Text"/>
    <w:basedOn w:val="727"/>
    <w:uiPriority w:val="99"/>
    <w:semiHidden/>
    <w:unhideWhenUsed/>
    <w:pPr>
      <w:ind w:left="1152" w:right="1152"/>
      <w:pBdr>
        <w:top w:val="single" w:color="4472C4" w:themeColor="accent1" w:sz="2" w:space="10"/>
        <w:left w:val="single" w:color="4472C4" w:themeColor="accent1" w:sz="2" w:space="10"/>
        <w:bottom w:val="single" w:color="4472C4" w:themeColor="accent1" w:sz="2" w:space="10"/>
        <w:right w:val="single" w:color="4472C4" w:themeColor="accent1" w:sz="2" w:space="10"/>
      </w:pBdr>
    </w:pPr>
    <w:rPr>
      <w:rFonts w:eastAsiaTheme="minorEastAsia"/>
      <w:i/>
      <w:iCs/>
      <w:color w:val="4472c4" w:themeColor="accent1"/>
    </w:rPr>
  </w:style>
  <w:style w:type="paragraph" w:styleId="882" w:customStyle="1">
    <w:name w:val="МРСК_заголовок_1"/>
    <w:basedOn w:val="728"/>
    <w:pPr>
      <w:numPr>
        <w:ilvl w:val="0"/>
        <w:numId w:val="18"/>
      </w:numPr>
      <w:jc w:val="both"/>
      <w:keepLines w:val="0"/>
      <w:spacing w:after="60" w:line="300" w:lineRule="auto"/>
      <w:shd w:val="clear" w:color="auto" w:fill="d9d9d9"/>
    </w:pPr>
    <w:rPr>
      <w:rFonts w:ascii="Times New Roman" w:hAnsi="Times New Roman" w:eastAsia="Times New Roman" w:cs="Arial"/>
      <w:b/>
      <w:bCs/>
      <w:caps/>
      <w:color w:val="auto"/>
      <w:sz w:val="28"/>
      <w:szCs w:val="20"/>
      <w:lang w:eastAsia="ru-RU"/>
    </w:rPr>
  </w:style>
  <w:style w:type="paragraph" w:styleId="883" w:customStyle="1">
    <w:name w:val="List Paragraph2"/>
    <w:basedOn w:val="727"/>
    <w:pPr>
      <w:ind w:left="720"/>
      <w:spacing w:after="0" w:line="100" w:lineRule="atLeast"/>
    </w:pPr>
    <w:rPr>
      <w:rFonts w:ascii="Times New Roman" w:hAnsi="Times New Roman" w:eastAsia="Times New Roman" w:cs="Times New Roman"/>
      <w:sz w:val="24"/>
      <w:szCs w:val="24"/>
      <w:lang w:val="en-US" w:eastAsia="ar-SA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ДМИТРИЙ БЕРКОВЕЦ</cp:lastModifiedBy>
  <cp:revision>2</cp:revision>
  <dcterms:created xsi:type="dcterms:W3CDTF">2024-06-25T10:28:00Z</dcterms:created>
  <dcterms:modified xsi:type="dcterms:W3CDTF">2024-07-10T08:17:01Z</dcterms:modified>
</cp:coreProperties>
</file>